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0D9AE" w14:textId="77777777" w:rsidR="00392D19" w:rsidRPr="00007D1E" w:rsidRDefault="00CF71A0">
      <w:pPr>
        <w:pStyle w:val="berschrift1"/>
        <w:spacing w:after="240"/>
        <w:rPr>
          <w:lang w:val="es-ES"/>
        </w:rPr>
      </w:pPr>
      <w:r w:rsidRPr="00007D1E">
        <w:rPr>
          <w:lang w:val="es-ES"/>
        </w:rPr>
        <w:t xml:space="preserve">Términos de referencia </w:t>
      </w:r>
      <w:r w:rsidR="00395683" w:rsidRPr="00007D1E">
        <w:rPr>
          <w:lang w:val="es-ES"/>
        </w:rPr>
        <w:t>obligatorios</w:t>
      </w:r>
      <w:r w:rsidR="00465627" w:rsidRPr="00007D1E">
        <w:rPr>
          <w:lang w:val="es-ES"/>
        </w:rPr>
        <w:t xml:space="preserve"> </w:t>
      </w:r>
      <w:r w:rsidRPr="00007D1E">
        <w:rPr>
          <w:lang w:val="es-ES"/>
        </w:rPr>
        <w:t>para la contratación de auditores/empresas de auditoría</w:t>
      </w:r>
    </w:p>
    <w:p w14:paraId="026BD755" w14:textId="77777777" w:rsidR="00392D19" w:rsidRPr="00007D1E" w:rsidRDefault="00CF71A0">
      <w:pPr>
        <w:pStyle w:val="Textkrper-Zeileneinzug"/>
        <w:spacing w:line="300" w:lineRule="exact"/>
        <w:ind w:left="567"/>
        <w:rPr>
          <w:rFonts w:ascii="Arial" w:hAnsi="Arial" w:cs="Arial"/>
          <w:b/>
          <w:bCs/>
          <w:i/>
          <w:iCs/>
          <w:color w:val="333333"/>
          <w:lang w:val="es-ES"/>
        </w:rPr>
      </w:pPr>
      <w:r w:rsidRPr="00007D1E">
        <w:rPr>
          <w:rFonts w:ascii="Arial" w:hAnsi="Arial" w:cs="Arial"/>
          <w:b/>
          <w:bCs/>
          <w:i/>
          <w:iCs/>
          <w:color w:val="333333"/>
          <w:lang w:val="es-ES"/>
        </w:rPr>
        <w:t>Según el tamaño de la empresa definido en el artículo 267 del HGB, la auditoría deberá encomendarse a</w:t>
      </w:r>
    </w:p>
    <w:p w14:paraId="7E3099BD" w14:textId="77777777" w:rsidR="00392D19" w:rsidRPr="00007D1E" w:rsidRDefault="00392D19">
      <w:pPr>
        <w:tabs>
          <w:tab w:val="left" w:pos="993"/>
        </w:tabs>
        <w:spacing w:line="300" w:lineRule="exact"/>
        <w:ind w:left="709"/>
        <w:rPr>
          <w:rFonts w:cs="Arial"/>
          <w:b/>
          <w:bCs/>
          <w:i/>
          <w:iCs/>
          <w:color w:val="333333"/>
          <w:sz w:val="20"/>
          <w:lang w:val="es-ES"/>
        </w:rPr>
      </w:pPr>
      <w:r w:rsidRPr="00007D1E">
        <w:rPr>
          <w:rFonts w:cs="Arial"/>
          <w:b/>
          <w:bCs/>
          <w:i/>
          <w:iCs/>
          <w:color w:val="333333"/>
          <w:sz w:val="20"/>
          <w:lang w:val="es-ES"/>
        </w:rPr>
        <w:t>-</w:t>
      </w:r>
      <w:r w:rsidRPr="00007D1E">
        <w:rPr>
          <w:rFonts w:cs="Arial"/>
          <w:b/>
          <w:bCs/>
          <w:i/>
          <w:iCs/>
          <w:color w:val="333333"/>
          <w:sz w:val="20"/>
          <w:lang w:val="es-ES"/>
        </w:rPr>
        <w:tab/>
      </w:r>
      <w:r w:rsidR="00CF71A0" w:rsidRPr="00007D1E">
        <w:rPr>
          <w:rFonts w:cs="Arial"/>
          <w:b/>
          <w:bCs/>
          <w:i/>
          <w:iCs/>
          <w:color w:val="333333"/>
          <w:sz w:val="20"/>
          <w:lang w:val="es-ES"/>
        </w:rPr>
        <w:t>un auditor</w:t>
      </w:r>
      <w:r w:rsidRPr="00007D1E">
        <w:rPr>
          <w:rFonts w:cs="Arial"/>
          <w:b/>
          <w:bCs/>
          <w:i/>
          <w:iCs/>
          <w:color w:val="333333"/>
          <w:sz w:val="20"/>
          <w:lang w:val="es-ES"/>
        </w:rPr>
        <w:t>,</w:t>
      </w:r>
    </w:p>
    <w:p w14:paraId="2986DAE7" w14:textId="77777777" w:rsidR="00392D19" w:rsidRPr="00007D1E" w:rsidRDefault="00392D19">
      <w:pPr>
        <w:tabs>
          <w:tab w:val="left" w:pos="993"/>
        </w:tabs>
        <w:spacing w:line="300" w:lineRule="exact"/>
        <w:ind w:left="709"/>
        <w:rPr>
          <w:rFonts w:cs="Arial"/>
          <w:b/>
          <w:bCs/>
          <w:i/>
          <w:iCs/>
          <w:color w:val="333333"/>
          <w:sz w:val="20"/>
          <w:lang w:val="es-ES"/>
        </w:rPr>
      </w:pPr>
      <w:r w:rsidRPr="00007D1E">
        <w:rPr>
          <w:rFonts w:cs="Arial"/>
          <w:b/>
          <w:bCs/>
          <w:i/>
          <w:iCs/>
          <w:color w:val="333333"/>
          <w:sz w:val="20"/>
          <w:lang w:val="es-ES"/>
        </w:rPr>
        <w:t>-</w:t>
      </w:r>
      <w:r w:rsidRPr="00007D1E">
        <w:rPr>
          <w:rFonts w:cs="Arial"/>
          <w:b/>
          <w:bCs/>
          <w:i/>
          <w:iCs/>
          <w:color w:val="333333"/>
          <w:sz w:val="20"/>
          <w:lang w:val="es-ES"/>
        </w:rPr>
        <w:tab/>
      </w:r>
      <w:r w:rsidR="00CF71A0" w:rsidRPr="00007D1E">
        <w:rPr>
          <w:rFonts w:cs="Arial"/>
          <w:b/>
          <w:bCs/>
          <w:i/>
          <w:iCs/>
          <w:color w:val="333333"/>
          <w:sz w:val="20"/>
          <w:lang w:val="es-ES"/>
        </w:rPr>
        <w:t>un contador público jurado o</w:t>
      </w:r>
    </w:p>
    <w:p w14:paraId="3588A869" w14:textId="77777777" w:rsidR="00392D19" w:rsidRPr="00007D1E" w:rsidRDefault="00392D19" w:rsidP="00CF71A0">
      <w:pPr>
        <w:tabs>
          <w:tab w:val="left" w:pos="993"/>
        </w:tabs>
        <w:spacing w:line="300" w:lineRule="exact"/>
        <w:ind w:left="709"/>
        <w:rPr>
          <w:rFonts w:cs="Arial"/>
          <w:b/>
          <w:bCs/>
          <w:i/>
          <w:iCs/>
          <w:color w:val="333333"/>
          <w:sz w:val="20"/>
          <w:lang w:val="es-ES"/>
        </w:rPr>
      </w:pPr>
      <w:r w:rsidRPr="00007D1E">
        <w:rPr>
          <w:rFonts w:cs="Arial"/>
          <w:b/>
          <w:bCs/>
          <w:i/>
          <w:iCs/>
          <w:color w:val="333333"/>
          <w:sz w:val="20"/>
          <w:lang w:val="es-ES"/>
        </w:rPr>
        <w:t>-</w:t>
      </w:r>
      <w:r w:rsidRPr="00007D1E">
        <w:rPr>
          <w:rFonts w:cs="Arial"/>
          <w:b/>
          <w:bCs/>
          <w:i/>
          <w:iCs/>
          <w:color w:val="333333"/>
          <w:sz w:val="20"/>
          <w:lang w:val="es-ES"/>
        </w:rPr>
        <w:tab/>
      </w:r>
      <w:r w:rsidR="00CF71A0" w:rsidRPr="00007D1E">
        <w:rPr>
          <w:rFonts w:cs="Arial"/>
          <w:b/>
          <w:bCs/>
          <w:i/>
          <w:iCs/>
          <w:color w:val="333333"/>
          <w:sz w:val="20"/>
          <w:lang w:val="es-ES"/>
        </w:rPr>
        <w:t xml:space="preserve">un asesor </w:t>
      </w:r>
      <w:r w:rsidR="00EA7D31">
        <w:rPr>
          <w:rFonts w:cs="Arial"/>
          <w:b/>
          <w:bCs/>
          <w:i/>
          <w:iCs/>
          <w:color w:val="333333"/>
          <w:sz w:val="20"/>
          <w:lang w:val="es-ES"/>
        </w:rPr>
        <w:t>fiscal</w:t>
      </w:r>
      <w:r w:rsidR="00CF71A0" w:rsidRPr="00007D1E">
        <w:rPr>
          <w:rFonts w:cs="Arial"/>
          <w:b/>
          <w:bCs/>
          <w:i/>
          <w:iCs/>
          <w:color w:val="333333"/>
          <w:sz w:val="20"/>
          <w:lang w:val="es-ES"/>
        </w:rPr>
        <w:t xml:space="preserve"> </w:t>
      </w:r>
      <w:r w:rsidRPr="00007D1E">
        <w:rPr>
          <w:rFonts w:cs="Arial"/>
          <w:b/>
          <w:bCs/>
          <w:i/>
          <w:iCs/>
          <w:color w:val="333333"/>
          <w:sz w:val="20"/>
          <w:lang w:val="es-ES"/>
        </w:rPr>
        <w:t>(</w:t>
      </w:r>
      <w:r w:rsidR="00CF71A0" w:rsidRPr="00007D1E">
        <w:rPr>
          <w:rFonts w:cs="Arial"/>
          <w:b/>
          <w:bCs/>
          <w:i/>
          <w:iCs/>
          <w:color w:val="333333"/>
          <w:sz w:val="20"/>
          <w:lang w:val="es-ES"/>
        </w:rPr>
        <w:t>en el caso de empresas no sometidas a la obligación de auditoría</w:t>
      </w:r>
      <w:r w:rsidRPr="00007D1E">
        <w:rPr>
          <w:rFonts w:cs="Arial"/>
          <w:b/>
          <w:bCs/>
          <w:i/>
          <w:iCs/>
          <w:color w:val="333333"/>
          <w:sz w:val="20"/>
          <w:lang w:val="es-ES"/>
        </w:rPr>
        <w:t>)</w:t>
      </w:r>
    </w:p>
    <w:p w14:paraId="56B18B7A" w14:textId="77777777" w:rsidR="00392D19" w:rsidRPr="00007D1E" w:rsidRDefault="00392D19">
      <w:pPr>
        <w:ind w:left="720" w:hanging="720"/>
        <w:jc w:val="left"/>
        <w:rPr>
          <w:b/>
          <w:bCs/>
          <w:lang w:val="es-ES"/>
        </w:rPr>
      </w:pPr>
    </w:p>
    <w:p w14:paraId="74409E29" w14:textId="77777777" w:rsidR="00392D19" w:rsidRPr="00007D1E" w:rsidRDefault="00392D19">
      <w:pPr>
        <w:ind w:left="720" w:hanging="720"/>
        <w:jc w:val="left"/>
        <w:rPr>
          <w:b/>
          <w:bCs/>
          <w:lang w:val="es-ES"/>
        </w:rPr>
      </w:pPr>
    </w:p>
    <w:p w14:paraId="6E0078BD" w14:textId="77777777" w:rsidR="00392D19" w:rsidRPr="00007D1E" w:rsidRDefault="00392D19">
      <w:pPr>
        <w:ind w:left="720" w:hanging="720"/>
        <w:jc w:val="left"/>
        <w:rPr>
          <w:b/>
          <w:bCs/>
          <w:lang w:val="es-ES"/>
        </w:rPr>
      </w:pPr>
      <w:r w:rsidRPr="00007D1E">
        <w:rPr>
          <w:b/>
          <w:bCs/>
          <w:lang w:val="es-ES"/>
        </w:rPr>
        <w:t>1.</w:t>
      </w:r>
      <w:r w:rsidRPr="00007D1E">
        <w:rPr>
          <w:b/>
          <w:bCs/>
          <w:lang w:val="es-ES"/>
        </w:rPr>
        <w:tab/>
      </w:r>
      <w:r w:rsidR="00CF71A0" w:rsidRPr="00007D1E">
        <w:rPr>
          <w:b/>
          <w:bCs/>
          <w:lang w:val="es-ES"/>
        </w:rPr>
        <w:t>Utilización de los fondos PPP de conformidad con el contrato</w:t>
      </w:r>
      <w:r w:rsidRPr="00007D1E">
        <w:rPr>
          <w:b/>
          <w:bCs/>
          <w:lang w:val="es-ES"/>
        </w:rPr>
        <w:t xml:space="preserve"> </w:t>
      </w:r>
      <w:r w:rsidR="0070148F" w:rsidRPr="00007D1E">
        <w:rPr>
          <w:b/>
          <w:bCs/>
          <w:lang w:val="es-ES"/>
        </w:rPr>
        <w:t xml:space="preserve">según la especificación de precios </w:t>
      </w:r>
      <w:r w:rsidRPr="00007D1E">
        <w:rPr>
          <w:b/>
          <w:bCs/>
          <w:lang w:val="es-ES"/>
        </w:rPr>
        <w:t>(</w:t>
      </w:r>
      <w:r w:rsidR="0070148F" w:rsidRPr="00007D1E">
        <w:rPr>
          <w:b/>
          <w:bCs/>
          <w:lang w:val="es-ES"/>
        </w:rPr>
        <w:t>Anexo</w:t>
      </w:r>
      <w:r w:rsidRPr="00007D1E">
        <w:rPr>
          <w:b/>
          <w:bCs/>
          <w:lang w:val="es-ES"/>
        </w:rPr>
        <w:t xml:space="preserve"> </w:t>
      </w:r>
      <w:r w:rsidR="0070148F" w:rsidRPr="00007D1E">
        <w:rPr>
          <w:b/>
          <w:bCs/>
          <w:lang w:val="es-ES"/>
        </w:rPr>
        <w:t xml:space="preserve">al </w:t>
      </w:r>
      <w:r w:rsidR="00E321A8" w:rsidRPr="00007D1E">
        <w:rPr>
          <w:b/>
          <w:bCs/>
          <w:lang w:val="es-ES"/>
        </w:rPr>
        <w:t>C</w:t>
      </w:r>
      <w:r w:rsidR="0070148F" w:rsidRPr="00007D1E">
        <w:rPr>
          <w:b/>
          <w:bCs/>
          <w:lang w:val="es-ES"/>
        </w:rPr>
        <w:t>ontrato</w:t>
      </w:r>
      <w:r w:rsidRPr="00007D1E">
        <w:rPr>
          <w:b/>
          <w:bCs/>
          <w:lang w:val="es-ES"/>
        </w:rPr>
        <w:t>)</w:t>
      </w:r>
    </w:p>
    <w:p w14:paraId="2324CF97" w14:textId="77777777" w:rsidR="00392D19" w:rsidRPr="00007D1E" w:rsidRDefault="00392D19">
      <w:pPr>
        <w:rPr>
          <w:lang w:val="es-ES"/>
        </w:rPr>
      </w:pPr>
    </w:p>
    <w:p w14:paraId="563CA11B" w14:textId="77777777" w:rsidR="00392D19" w:rsidRPr="00007D1E" w:rsidRDefault="0070148F">
      <w:pPr>
        <w:rPr>
          <w:lang w:val="es-ES"/>
        </w:rPr>
      </w:pPr>
      <w:r w:rsidRPr="00007D1E">
        <w:rPr>
          <w:lang w:val="es-ES"/>
        </w:rPr>
        <w:t>La</w:t>
      </w:r>
      <w:r w:rsidRPr="00007D1E">
        <w:rPr>
          <w:rFonts w:cs="Arial"/>
          <w:lang w:val="es-ES"/>
        </w:rPr>
        <w:t xml:space="preserve"> auditoría abarcará la exactitud de los montos liquidados, así como la conciliación de los mismos con los valores de la contabilidad y los comprobantes originales</w:t>
      </w:r>
      <w:r w:rsidRPr="00007D1E">
        <w:rPr>
          <w:lang w:val="es-ES"/>
        </w:rPr>
        <w:t>.</w:t>
      </w:r>
    </w:p>
    <w:p w14:paraId="6EFD6D0F" w14:textId="77777777" w:rsidR="00392D19" w:rsidRPr="00007D1E" w:rsidRDefault="00392D19">
      <w:pPr>
        <w:rPr>
          <w:lang w:val="es-ES"/>
        </w:rPr>
      </w:pPr>
    </w:p>
    <w:p w14:paraId="0B4DDA01" w14:textId="77777777" w:rsidR="00392D19" w:rsidRPr="00007D1E" w:rsidRDefault="0070148F">
      <w:pPr>
        <w:rPr>
          <w:lang w:val="es-ES"/>
        </w:rPr>
      </w:pPr>
      <w:r w:rsidRPr="00007D1E">
        <w:rPr>
          <w:rFonts w:cs="Arial"/>
          <w:lang w:val="es-ES"/>
        </w:rPr>
        <w:t>Deberá revisarse la imputación de los costos de conformidad con el contrato a las partidas concertadas en la especificación de precios</w:t>
      </w:r>
      <w:r w:rsidR="00395683" w:rsidRPr="00007D1E">
        <w:rPr>
          <w:lang w:val="es-ES"/>
        </w:rPr>
        <w:t>. Las</w:t>
      </w:r>
      <w:r w:rsidR="00C607B3" w:rsidRPr="00007D1E">
        <w:rPr>
          <w:lang w:val="es-ES"/>
        </w:rPr>
        <w:t xml:space="preserve"> diferencias</w:t>
      </w:r>
      <w:r w:rsidR="00395683" w:rsidRPr="00007D1E">
        <w:rPr>
          <w:lang w:val="es-ES"/>
        </w:rPr>
        <w:t xml:space="preserve"> eventualmente constatadas d</w:t>
      </w:r>
      <w:r w:rsidR="00C607B3" w:rsidRPr="00007D1E">
        <w:rPr>
          <w:lang w:val="es-ES"/>
        </w:rPr>
        <w:t>eberán indicarse por separado</w:t>
      </w:r>
      <w:r w:rsidR="00392D19" w:rsidRPr="00007D1E">
        <w:rPr>
          <w:lang w:val="es-ES"/>
        </w:rPr>
        <w:t>.</w:t>
      </w:r>
    </w:p>
    <w:p w14:paraId="44B10E16" w14:textId="77777777" w:rsidR="00392D19" w:rsidRPr="00007D1E" w:rsidRDefault="00392D19">
      <w:pPr>
        <w:tabs>
          <w:tab w:val="left" w:pos="-120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cs="Arial"/>
          <w:lang w:val="es-ES"/>
        </w:rPr>
      </w:pPr>
    </w:p>
    <w:p w14:paraId="577644E5" w14:textId="77777777" w:rsidR="00392D19" w:rsidRPr="00007D1E" w:rsidRDefault="00C607B3">
      <w:pPr>
        <w:rPr>
          <w:lang w:val="es-ES"/>
        </w:rPr>
      </w:pPr>
      <w:r w:rsidRPr="00007D1E">
        <w:rPr>
          <w:rFonts w:cs="Arial"/>
          <w:lang w:val="es-ES"/>
        </w:rPr>
        <w:t>Los beneficios eventualmente obtenidos deberán especificarse por separado en la liquidación</w:t>
      </w:r>
      <w:r w:rsidR="00E321A8" w:rsidRPr="00007D1E">
        <w:rPr>
          <w:rFonts w:cs="Arial"/>
          <w:lang w:val="es-ES"/>
        </w:rPr>
        <w:t>,</w:t>
      </w:r>
      <w:r w:rsidRPr="00007D1E">
        <w:rPr>
          <w:rFonts w:cs="Arial"/>
          <w:lang w:val="es-ES"/>
        </w:rPr>
        <w:t xml:space="preserve"> y comprobarse su integridad</w:t>
      </w:r>
      <w:r w:rsidRPr="00007D1E">
        <w:rPr>
          <w:lang w:val="es-ES"/>
        </w:rPr>
        <w:t xml:space="preserve"> </w:t>
      </w:r>
      <w:r w:rsidR="00392D19" w:rsidRPr="00007D1E">
        <w:rPr>
          <w:lang w:val="es-ES"/>
        </w:rPr>
        <w:t>(</w:t>
      </w:r>
      <w:r w:rsidRPr="00007D1E">
        <w:rPr>
          <w:rFonts w:cs="Arial"/>
          <w:lang w:val="es-ES"/>
        </w:rPr>
        <w:t>p. ej. imputación a la cuenta especial del proyecto y, dado el caso, una prueba de corte</w:t>
      </w:r>
      <w:r w:rsidR="00392D19" w:rsidRPr="00007D1E">
        <w:rPr>
          <w:lang w:val="es-ES"/>
        </w:rPr>
        <w:t>).</w:t>
      </w:r>
    </w:p>
    <w:p w14:paraId="6F3DFC66" w14:textId="77777777" w:rsidR="00392D19" w:rsidRPr="00007D1E" w:rsidRDefault="00392D19">
      <w:pPr>
        <w:rPr>
          <w:lang w:val="es-ES"/>
        </w:rPr>
      </w:pPr>
    </w:p>
    <w:p w14:paraId="3808D4E2" w14:textId="77777777" w:rsidR="00392D19" w:rsidRPr="00007D1E" w:rsidRDefault="00C607B3">
      <w:pPr>
        <w:rPr>
          <w:lang w:val="es-ES"/>
        </w:rPr>
      </w:pPr>
      <w:r w:rsidRPr="00007D1E">
        <w:rPr>
          <w:rFonts w:cs="Arial"/>
          <w:lang w:val="es-ES"/>
        </w:rPr>
        <w:t xml:space="preserve">Además del examen de casos individuales </w:t>
      </w:r>
      <w:r w:rsidR="00392D19" w:rsidRPr="00007D1E">
        <w:rPr>
          <w:lang w:val="es-ES"/>
        </w:rPr>
        <w:t>(</w:t>
      </w:r>
      <w:r w:rsidRPr="00007D1E">
        <w:rPr>
          <w:rFonts w:cs="Arial"/>
          <w:lang w:val="es-ES"/>
        </w:rPr>
        <w:t>control por muestreo de los comprobantes originales</w:t>
      </w:r>
      <w:r w:rsidRPr="00007D1E">
        <w:rPr>
          <w:lang w:val="es-ES"/>
        </w:rPr>
        <w:t xml:space="preserve">), </w:t>
      </w:r>
      <w:r w:rsidRPr="00007D1E">
        <w:rPr>
          <w:rFonts w:cs="Arial"/>
          <w:lang w:val="es-ES"/>
        </w:rPr>
        <w:t>deberá comprobarse la plausibilidad de los gastos liquidados</w:t>
      </w:r>
      <w:r w:rsidR="00392D19" w:rsidRPr="00007D1E">
        <w:rPr>
          <w:lang w:val="es-ES"/>
        </w:rPr>
        <w:t xml:space="preserve">. </w:t>
      </w:r>
      <w:r w:rsidRPr="00007D1E">
        <w:rPr>
          <w:lang w:val="es-ES"/>
        </w:rPr>
        <w:t xml:space="preserve">En </w:t>
      </w:r>
      <w:r w:rsidRPr="00007D1E">
        <w:rPr>
          <w:rFonts w:cs="Arial"/>
          <w:lang w:val="es-ES"/>
        </w:rPr>
        <w:t>este</w:t>
      </w:r>
      <w:r w:rsidRPr="00007D1E">
        <w:rPr>
          <w:lang w:val="es-ES"/>
        </w:rPr>
        <w:t xml:space="preserve"> contexto deberán </w:t>
      </w:r>
      <w:r w:rsidR="00395683" w:rsidRPr="00007D1E">
        <w:rPr>
          <w:lang w:val="es-ES"/>
        </w:rPr>
        <w:t>tenerse en cuenta</w:t>
      </w:r>
      <w:r w:rsidRPr="00007D1E">
        <w:rPr>
          <w:lang w:val="es-ES"/>
        </w:rPr>
        <w:t xml:space="preserve"> </w:t>
      </w:r>
      <w:r w:rsidR="00395683" w:rsidRPr="00007D1E">
        <w:rPr>
          <w:lang w:val="es-ES"/>
        </w:rPr>
        <w:t xml:space="preserve">en especial </w:t>
      </w:r>
      <w:r w:rsidRPr="00007D1E">
        <w:rPr>
          <w:lang w:val="es-ES"/>
        </w:rPr>
        <w:t xml:space="preserve">los principios de los </w:t>
      </w:r>
      <w:r w:rsidR="00395683" w:rsidRPr="00007D1E">
        <w:rPr>
          <w:lang w:val="es-ES"/>
        </w:rPr>
        <w:t>siguientes puntos</w:t>
      </w:r>
      <w:r w:rsidR="00392D19" w:rsidRPr="00007D1E">
        <w:rPr>
          <w:lang w:val="es-ES"/>
        </w:rPr>
        <w:t>:</w:t>
      </w:r>
    </w:p>
    <w:p w14:paraId="45DBB772" w14:textId="77777777" w:rsidR="00392D19" w:rsidRPr="00007D1E" w:rsidRDefault="00392D19">
      <w:pPr>
        <w:rPr>
          <w:lang w:val="es-ES"/>
        </w:rPr>
      </w:pPr>
    </w:p>
    <w:p w14:paraId="191965FC" w14:textId="77777777" w:rsidR="00392D19" w:rsidRPr="00007D1E" w:rsidRDefault="00392D19">
      <w:pPr>
        <w:ind w:left="284" w:hanging="284"/>
        <w:rPr>
          <w:lang w:val="es-ES"/>
        </w:rPr>
      </w:pPr>
      <w:r w:rsidRPr="00007D1E">
        <w:rPr>
          <w:lang w:val="es-ES"/>
        </w:rPr>
        <w:t>-</w:t>
      </w:r>
      <w:r w:rsidRPr="00007D1E">
        <w:rPr>
          <w:lang w:val="es-ES"/>
        </w:rPr>
        <w:tab/>
      </w:r>
      <w:r w:rsidR="00C607B3" w:rsidRPr="00007D1E">
        <w:rPr>
          <w:lang w:val="es-ES"/>
        </w:rPr>
        <w:t>Los gastos de transferencia para transferencias al extranjero serán asumidos por la EMPRESA PRIVADA</w:t>
      </w:r>
      <w:r w:rsidR="00F96297" w:rsidRPr="00007D1E">
        <w:rPr>
          <w:lang w:val="es-ES"/>
        </w:rPr>
        <w:t>.</w:t>
      </w:r>
    </w:p>
    <w:p w14:paraId="7E6A38A7" w14:textId="77777777" w:rsidR="00392D19" w:rsidRPr="00007D1E" w:rsidRDefault="00392D19">
      <w:pPr>
        <w:ind w:left="284" w:hanging="284"/>
        <w:rPr>
          <w:lang w:val="es-ES"/>
        </w:rPr>
      </w:pPr>
      <w:r w:rsidRPr="00007D1E">
        <w:rPr>
          <w:lang w:val="es-ES"/>
        </w:rPr>
        <w:t xml:space="preserve">- </w:t>
      </w:r>
      <w:r w:rsidRPr="00007D1E">
        <w:rPr>
          <w:lang w:val="es-ES"/>
        </w:rPr>
        <w:tab/>
      </w:r>
      <w:r w:rsidR="00C607B3" w:rsidRPr="00007D1E">
        <w:rPr>
          <w:lang w:val="es-ES"/>
        </w:rPr>
        <w:t>Los gastos de atenciones a huéspedes</w:t>
      </w:r>
      <w:r w:rsidR="00F96297" w:rsidRPr="00007D1E">
        <w:rPr>
          <w:lang w:val="es-ES"/>
        </w:rPr>
        <w:t xml:space="preserve"> serán asumidos por la EMPRESA PRIVADA.</w:t>
      </w:r>
    </w:p>
    <w:p w14:paraId="4C0C6324" w14:textId="77777777" w:rsidR="00392D19" w:rsidRPr="00007D1E" w:rsidRDefault="00392D19">
      <w:pPr>
        <w:ind w:left="284" w:hanging="284"/>
        <w:rPr>
          <w:lang w:val="es-ES"/>
        </w:rPr>
      </w:pPr>
      <w:r w:rsidRPr="00007D1E">
        <w:rPr>
          <w:lang w:val="es-ES"/>
        </w:rPr>
        <w:t>-</w:t>
      </w:r>
      <w:r w:rsidRPr="00007D1E">
        <w:rPr>
          <w:lang w:val="es-ES"/>
        </w:rPr>
        <w:tab/>
      </w:r>
      <w:r w:rsidR="00F96297" w:rsidRPr="00007D1E">
        <w:rPr>
          <w:lang w:val="es-ES"/>
        </w:rPr>
        <w:t>La facturación se llevará a cabo excluyendo el IVA</w:t>
      </w:r>
      <w:r w:rsidRPr="00007D1E">
        <w:rPr>
          <w:lang w:val="es-ES"/>
        </w:rPr>
        <w:t>.</w:t>
      </w:r>
    </w:p>
    <w:p w14:paraId="12443B51" w14:textId="77777777" w:rsidR="00392D19" w:rsidRPr="00007D1E" w:rsidRDefault="00392D19">
      <w:pPr>
        <w:ind w:left="284" w:hanging="284"/>
        <w:rPr>
          <w:lang w:val="es-ES"/>
        </w:rPr>
      </w:pPr>
    </w:p>
    <w:p w14:paraId="5EA440BB" w14:textId="77777777" w:rsidR="00392D19" w:rsidRPr="00007D1E" w:rsidRDefault="00392D19">
      <w:pPr>
        <w:rPr>
          <w:lang w:val="es-ES"/>
        </w:rPr>
      </w:pPr>
    </w:p>
    <w:p w14:paraId="5E542983" w14:textId="77777777" w:rsidR="00392D19" w:rsidRPr="00007D1E" w:rsidRDefault="00392D19">
      <w:pPr>
        <w:rPr>
          <w:b/>
          <w:bCs/>
          <w:lang w:val="es-ES"/>
        </w:rPr>
      </w:pPr>
      <w:r w:rsidRPr="00007D1E">
        <w:rPr>
          <w:b/>
          <w:bCs/>
          <w:lang w:val="es-ES"/>
        </w:rPr>
        <w:t>2.</w:t>
      </w:r>
      <w:r w:rsidRPr="00007D1E">
        <w:rPr>
          <w:b/>
          <w:bCs/>
          <w:lang w:val="es-ES"/>
        </w:rPr>
        <w:tab/>
      </w:r>
      <w:r w:rsidR="00F96297" w:rsidRPr="00007D1E">
        <w:rPr>
          <w:b/>
          <w:bCs/>
          <w:lang w:val="es-ES"/>
        </w:rPr>
        <w:t>Liquidación del aporte propio de conformidad con el contrato</w:t>
      </w:r>
    </w:p>
    <w:p w14:paraId="5DC96FCA" w14:textId="77777777" w:rsidR="00392D19" w:rsidRPr="00007D1E" w:rsidRDefault="00392D19">
      <w:pPr>
        <w:rPr>
          <w:lang w:val="es-ES"/>
        </w:rPr>
      </w:pPr>
    </w:p>
    <w:p w14:paraId="13D27320" w14:textId="77777777" w:rsidR="00392D19" w:rsidRPr="00007D1E" w:rsidRDefault="00F96297">
      <w:pPr>
        <w:rPr>
          <w:lang w:val="es-ES"/>
        </w:rPr>
      </w:pPr>
      <w:r w:rsidRPr="00007D1E">
        <w:rPr>
          <w:rFonts w:cs="Arial"/>
          <w:lang w:val="es-ES"/>
        </w:rPr>
        <w:t xml:space="preserve">Los costos propios contabilizados para personal propio se deberán revisar en su totalidad </w:t>
      </w:r>
      <w:r w:rsidR="00395683" w:rsidRPr="00007D1E">
        <w:rPr>
          <w:rFonts w:cs="Arial"/>
          <w:lang w:val="es-ES"/>
        </w:rPr>
        <w:t>y se explicarán las diferencias</w:t>
      </w:r>
      <w:r w:rsidR="00392D19" w:rsidRPr="00007D1E">
        <w:rPr>
          <w:lang w:val="es-ES"/>
        </w:rPr>
        <w:t xml:space="preserve">. </w:t>
      </w:r>
    </w:p>
    <w:p w14:paraId="0B9744D5" w14:textId="77777777" w:rsidR="00392D19" w:rsidRPr="00007D1E" w:rsidRDefault="00392D19">
      <w:pPr>
        <w:rPr>
          <w:lang w:val="es-ES"/>
        </w:rPr>
      </w:pPr>
    </w:p>
    <w:p w14:paraId="45384751" w14:textId="77777777" w:rsidR="00392D19" w:rsidRPr="00007D1E" w:rsidRDefault="00F96297">
      <w:pPr>
        <w:rPr>
          <w:lang w:val="es-ES"/>
        </w:rPr>
      </w:pPr>
      <w:r w:rsidRPr="00007D1E">
        <w:rPr>
          <w:rFonts w:cs="Arial"/>
          <w:lang w:val="es-ES"/>
        </w:rPr>
        <w:t>Los días facturados (especificación de insumos) deberán documentarse mediante hojas de horas trabajadas y p. ej. pasajes aéreos, facturas de hoteles, etc. (comprobantes originales)</w:t>
      </w:r>
      <w:r w:rsidR="00392D19" w:rsidRPr="00007D1E">
        <w:rPr>
          <w:lang w:val="es-ES"/>
        </w:rPr>
        <w:t>.</w:t>
      </w:r>
    </w:p>
    <w:p w14:paraId="1B14C126" w14:textId="77777777" w:rsidR="00392D19" w:rsidRPr="00007D1E" w:rsidRDefault="00392D19">
      <w:pPr>
        <w:rPr>
          <w:lang w:val="es-ES"/>
        </w:rPr>
      </w:pPr>
    </w:p>
    <w:p w14:paraId="064296AA" w14:textId="77777777" w:rsidR="00392D19" w:rsidRPr="00007D1E" w:rsidRDefault="007D3BB2">
      <w:pPr>
        <w:rPr>
          <w:lang w:val="es-ES"/>
        </w:rPr>
      </w:pPr>
      <w:r w:rsidRPr="00007D1E">
        <w:rPr>
          <w:rFonts w:cs="Arial"/>
          <w:lang w:val="es-ES"/>
        </w:rPr>
        <w:t xml:space="preserve">La revisión incluirá, además del examen de casos individuales, una prueba de plausibilidad y una explicación de los costos propios liquidados para instalaciones / software suministrados, </w:t>
      </w:r>
      <w:proofErr w:type="gramStart"/>
      <w:r w:rsidRPr="00007D1E">
        <w:rPr>
          <w:rFonts w:cs="Arial"/>
          <w:lang w:val="es-ES"/>
        </w:rPr>
        <w:t>etc.</w:t>
      </w:r>
      <w:r w:rsidR="00392D19" w:rsidRPr="00007D1E">
        <w:rPr>
          <w:lang w:val="es-ES"/>
        </w:rPr>
        <w:t>.</w:t>
      </w:r>
      <w:proofErr w:type="gramEnd"/>
      <w:r w:rsidR="00392D19" w:rsidRPr="00007D1E">
        <w:rPr>
          <w:lang w:val="es-ES"/>
        </w:rPr>
        <w:t xml:space="preserve"> </w:t>
      </w:r>
    </w:p>
    <w:p w14:paraId="439AB2A7" w14:textId="77777777" w:rsidR="00392D19" w:rsidRPr="00007D1E" w:rsidRDefault="00392D19">
      <w:pPr>
        <w:rPr>
          <w:lang w:val="es-ES"/>
        </w:rPr>
      </w:pPr>
    </w:p>
    <w:p w14:paraId="20C481AB" w14:textId="77777777" w:rsidR="00392D19" w:rsidRPr="00007D1E" w:rsidRDefault="00392D19">
      <w:pPr>
        <w:rPr>
          <w:lang w:val="es-ES"/>
        </w:rPr>
      </w:pPr>
    </w:p>
    <w:p w14:paraId="2DAF3E29" w14:textId="77777777" w:rsidR="00322A99" w:rsidRDefault="00322A99">
      <w:pPr>
        <w:autoSpaceDE/>
        <w:autoSpaceDN/>
        <w:adjustRightInd/>
        <w:jc w:val="left"/>
        <w:rPr>
          <w:b/>
          <w:bCs/>
          <w:lang w:val="es-ES"/>
        </w:rPr>
      </w:pPr>
      <w:r>
        <w:rPr>
          <w:b/>
          <w:bCs/>
          <w:lang w:val="es-ES"/>
        </w:rPr>
        <w:br w:type="page"/>
      </w:r>
    </w:p>
    <w:p w14:paraId="36F077D9" w14:textId="77777777" w:rsidR="00392D19" w:rsidRPr="00007D1E" w:rsidRDefault="00392D19">
      <w:pPr>
        <w:rPr>
          <w:b/>
          <w:bCs/>
          <w:lang w:val="es-ES"/>
        </w:rPr>
      </w:pPr>
      <w:r w:rsidRPr="00007D1E">
        <w:rPr>
          <w:b/>
          <w:bCs/>
          <w:lang w:val="es-ES"/>
        </w:rPr>
        <w:lastRenderedPageBreak/>
        <w:t>3.</w:t>
      </w:r>
      <w:r w:rsidRPr="00007D1E">
        <w:rPr>
          <w:b/>
          <w:bCs/>
          <w:lang w:val="es-ES"/>
        </w:rPr>
        <w:tab/>
      </w:r>
      <w:r w:rsidR="007D3BB2" w:rsidRPr="00007D1E">
        <w:rPr>
          <w:b/>
          <w:bCs/>
          <w:lang w:val="es-ES"/>
        </w:rPr>
        <w:t>Confección de la certificación</w:t>
      </w:r>
    </w:p>
    <w:p w14:paraId="42328837" w14:textId="77777777" w:rsidR="00392D19" w:rsidRPr="00007D1E" w:rsidRDefault="00392D19">
      <w:pPr>
        <w:rPr>
          <w:lang w:val="es-ES"/>
        </w:rPr>
      </w:pPr>
    </w:p>
    <w:p w14:paraId="27A06B4A" w14:textId="77777777" w:rsidR="00392D19" w:rsidRPr="00007D1E" w:rsidRDefault="007D3BB2">
      <w:pPr>
        <w:rPr>
          <w:lang w:val="es-ES"/>
        </w:rPr>
      </w:pPr>
      <w:r w:rsidRPr="00007D1E">
        <w:rPr>
          <w:rFonts w:cs="Arial"/>
          <w:lang w:val="es-ES"/>
        </w:rPr>
        <w:t>Los actos de auditoría realizados, así como los resultados de la revisión deberán especificarse en detalle y explicarse brevemente por escrito</w:t>
      </w:r>
      <w:r w:rsidRPr="00007D1E">
        <w:rPr>
          <w:lang w:val="es-ES"/>
        </w:rPr>
        <w:t xml:space="preserve"> según el modelo que figura más abajo</w:t>
      </w:r>
      <w:r w:rsidR="00392D19" w:rsidRPr="00007D1E">
        <w:rPr>
          <w:lang w:val="es-ES"/>
        </w:rPr>
        <w:t>.</w:t>
      </w:r>
    </w:p>
    <w:p w14:paraId="5040D065" w14:textId="77777777" w:rsidR="00392D19" w:rsidRPr="00007D1E" w:rsidRDefault="00392D19">
      <w:pPr>
        <w:rPr>
          <w:lang w:val="es-ES"/>
        </w:rPr>
      </w:pPr>
    </w:p>
    <w:p w14:paraId="61879CB7" w14:textId="77777777" w:rsidR="00392D19" w:rsidRPr="00007D1E" w:rsidRDefault="007D3BB2">
      <w:pPr>
        <w:pBdr>
          <w:top w:val="single" w:sz="4" w:space="5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shd w:val="clear" w:color="auto" w:fill="E6E6E6"/>
        <w:ind w:left="142" w:right="138"/>
        <w:rPr>
          <w:b/>
          <w:bCs/>
          <w:sz w:val="20"/>
          <w:lang w:val="es-ES"/>
        </w:rPr>
      </w:pPr>
      <w:r w:rsidRPr="00007D1E">
        <w:rPr>
          <w:b/>
          <w:bCs/>
          <w:sz w:val="20"/>
          <w:lang w:val="es-ES"/>
        </w:rPr>
        <w:t>Notas para la EMPRESA PRIVADA</w:t>
      </w:r>
      <w:r w:rsidR="00392D19" w:rsidRPr="00007D1E">
        <w:rPr>
          <w:b/>
          <w:bCs/>
          <w:sz w:val="20"/>
          <w:lang w:val="es-ES"/>
        </w:rPr>
        <w:t>:</w:t>
      </w:r>
    </w:p>
    <w:p w14:paraId="2A93F325" w14:textId="77777777" w:rsidR="00392D19" w:rsidRPr="00007D1E" w:rsidRDefault="00392D19">
      <w:pPr>
        <w:pBdr>
          <w:top w:val="single" w:sz="4" w:space="5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shd w:val="clear" w:color="auto" w:fill="E6E6E6"/>
        <w:ind w:left="142" w:right="138"/>
        <w:rPr>
          <w:b/>
          <w:bCs/>
          <w:sz w:val="20"/>
          <w:lang w:val="es-ES"/>
        </w:rPr>
      </w:pPr>
    </w:p>
    <w:p w14:paraId="08E3A40B" w14:textId="77777777" w:rsidR="00392D19" w:rsidRPr="00007D1E" w:rsidRDefault="007D3BB2">
      <w:pPr>
        <w:pBdr>
          <w:top w:val="single" w:sz="4" w:space="5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shd w:val="clear" w:color="auto" w:fill="E6E6E6"/>
        <w:ind w:left="142" w:right="138"/>
        <w:rPr>
          <w:b/>
          <w:bCs/>
          <w:sz w:val="20"/>
          <w:lang w:val="es-ES"/>
        </w:rPr>
      </w:pPr>
      <w:r w:rsidRPr="00007D1E">
        <w:rPr>
          <w:b/>
          <w:bCs/>
          <w:sz w:val="20"/>
          <w:lang w:val="es-ES"/>
        </w:rPr>
        <w:t xml:space="preserve">La </w:t>
      </w:r>
      <w:r w:rsidR="002A04BA">
        <w:rPr>
          <w:b/>
          <w:bCs/>
          <w:sz w:val="20"/>
          <w:lang w:val="es-ES"/>
        </w:rPr>
        <w:t>GIZ</w:t>
      </w:r>
      <w:r w:rsidRPr="00007D1E">
        <w:rPr>
          <w:b/>
          <w:bCs/>
          <w:sz w:val="20"/>
          <w:lang w:val="es-ES"/>
        </w:rPr>
        <w:t xml:space="preserve"> se reserva el derecho de solicitar explicaciones adicionales acerca de la </w:t>
      </w:r>
      <w:proofErr w:type="spellStart"/>
      <w:r w:rsidRPr="00007D1E">
        <w:rPr>
          <w:b/>
          <w:bCs/>
          <w:sz w:val="20"/>
          <w:lang w:val="es-ES"/>
        </w:rPr>
        <w:t>certificación</w:t>
      </w:r>
      <w:r w:rsidR="002A04BA">
        <w:rPr>
          <w:b/>
          <w:bCs/>
          <w:sz w:val="20"/>
          <w:lang w:val="es-ES"/>
        </w:rPr>
        <w:t>GIZ</w:t>
      </w:r>
      <w:proofErr w:type="spellEnd"/>
      <w:r w:rsidRPr="00007D1E">
        <w:rPr>
          <w:b/>
          <w:bCs/>
          <w:sz w:val="20"/>
          <w:lang w:val="es-ES"/>
        </w:rPr>
        <w:t xml:space="preserve">. En particular, tiene también el derecho de examinar documentos para verificar los costos propios liquidados. </w:t>
      </w:r>
    </w:p>
    <w:p w14:paraId="2018E60E" w14:textId="77777777" w:rsidR="00392D19" w:rsidRPr="00007D1E" w:rsidRDefault="00392D19">
      <w:pPr>
        <w:pBdr>
          <w:top w:val="single" w:sz="4" w:space="5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shd w:val="clear" w:color="auto" w:fill="E6E6E6"/>
        <w:ind w:left="142" w:right="138"/>
        <w:rPr>
          <w:b/>
          <w:bCs/>
          <w:sz w:val="20"/>
          <w:lang w:val="es-ES"/>
        </w:rPr>
      </w:pPr>
    </w:p>
    <w:p w14:paraId="763E796E" w14:textId="77777777" w:rsidR="00392D19" w:rsidRPr="00007D1E" w:rsidRDefault="007D3BB2">
      <w:pPr>
        <w:pBdr>
          <w:top w:val="single" w:sz="4" w:space="5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shd w:val="clear" w:color="auto" w:fill="E6E6E6"/>
        <w:ind w:left="142" w:right="138"/>
        <w:rPr>
          <w:b/>
          <w:bCs/>
          <w:sz w:val="20"/>
          <w:lang w:val="es-ES"/>
        </w:rPr>
      </w:pPr>
      <w:r w:rsidRPr="00007D1E">
        <w:rPr>
          <w:b/>
          <w:bCs/>
          <w:sz w:val="20"/>
          <w:lang w:val="es-ES"/>
        </w:rPr>
        <w:t xml:space="preserve">Asimismo, y en el marco del reconocimiento de los gastos, la </w:t>
      </w:r>
      <w:r w:rsidR="002A04BA">
        <w:rPr>
          <w:b/>
          <w:bCs/>
          <w:sz w:val="20"/>
          <w:lang w:val="es-ES"/>
        </w:rPr>
        <w:t>GIZ</w:t>
      </w:r>
      <w:r w:rsidRPr="00007D1E">
        <w:rPr>
          <w:b/>
          <w:bCs/>
          <w:sz w:val="20"/>
          <w:lang w:val="es-ES"/>
        </w:rPr>
        <w:t xml:space="preserve"> se reserva el derecho de revisar la liquidación del auditor en cuanto al monto</w:t>
      </w:r>
      <w:r w:rsidR="00E321A8" w:rsidRPr="00007D1E">
        <w:rPr>
          <w:b/>
          <w:bCs/>
          <w:sz w:val="20"/>
          <w:lang w:val="es-ES"/>
        </w:rPr>
        <w:t>,</w:t>
      </w:r>
      <w:r w:rsidRPr="00007D1E">
        <w:rPr>
          <w:b/>
          <w:bCs/>
          <w:sz w:val="20"/>
          <w:lang w:val="es-ES"/>
        </w:rPr>
        <w:t xml:space="preserve"> y de examinar las actas del auditor. Para ello se pa</w:t>
      </w:r>
      <w:r w:rsidR="00465627" w:rsidRPr="00007D1E">
        <w:rPr>
          <w:b/>
          <w:bCs/>
          <w:sz w:val="20"/>
          <w:lang w:val="es-ES"/>
        </w:rPr>
        <w:t>c</w:t>
      </w:r>
      <w:r w:rsidRPr="00007D1E">
        <w:rPr>
          <w:b/>
          <w:bCs/>
          <w:sz w:val="20"/>
          <w:lang w:val="es-ES"/>
        </w:rPr>
        <w:t>tará con el auditor el acuerdo correspondiente</w:t>
      </w:r>
      <w:r w:rsidR="00392D19" w:rsidRPr="00007D1E">
        <w:rPr>
          <w:b/>
          <w:bCs/>
          <w:sz w:val="20"/>
          <w:lang w:val="es-ES"/>
        </w:rPr>
        <w:t>.</w:t>
      </w:r>
    </w:p>
    <w:p w14:paraId="55C562B3" w14:textId="77777777" w:rsidR="00392D19" w:rsidRPr="00007D1E" w:rsidRDefault="00392D19">
      <w:pPr>
        <w:tabs>
          <w:tab w:val="left" w:pos="-1200"/>
          <w:tab w:val="left" w:pos="-720"/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cs="Arial"/>
          <w:lang w:val="es-ES"/>
        </w:rPr>
      </w:pPr>
    </w:p>
    <w:p w14:paraId="1068630B" w14:textId="77777777" w:rsidR="00392D19" w:rsidRPr="00007D1E" w:rsidRDefault="00392D19" w:rsidP="00A02606">
      <w:pPr>
        <w:tabs>
          <w:tab w:val="left" w:pos="-1200"/>
          <w:tab w:val="left" w:pos="-720"/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cs="Arial"/>
          <w:lang w:val="es-ES"/>
        </w:rPr>
      </w:pPr>
    </w:p>
    <w:p w14:paraId="0FAC53B2" w14:textId="77777777" w:rsidR="00392D19" w:rsidRPr="00007D1E" w:rsidRDefault="00392D19">
      <w:pPr>
        <w:tabs>
          <w:tab w:val="left" w:pos="-1200"/>
          <w:tab w:val="left" w:pos="-720"/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cs="Arial"/>
          <w:lang w:val="es-ES"/>
        </w:rPr>
      </w:pPr>
    </w:p>
    <w:p w14:paraId="61139E11" w14:textId="77777777" w:rsidR="00392D19" w:rsidRPr="00007D1E" w:rsidRDefault="00392D19">
      <w:pPr>
        <w:tabs>
          <w:tab w:val="left" w:pos="-1200"/>
          <w:tab w:val="left" w:pos="-720"/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cs="Arial"/>
          <w:lang w:val="es-ES"/>
        </w:rPr>
      </w:pPr>
    </w:p>
    <w:p w14:paraId="48A3DA2D" w14:textId="77777777" w:rsidR="00392D19" w:rsidRPr="00007D1E" w:rsidRDefault="00392D19">
      <w:pPr>
        <w:pStyle w:val="Textkrper-Zeileneinzug"/>
        <w:spacing w:before="120" w:after="480" w:line="300" w:lineRule="exact"/>
        <w:ind w:left="0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007D1E">
        <w:rPr>
          <w:rFonts w:cs="Arial"/>
          <w:lang w:val="es-ES"/>
        </w:rPr>
        <w:br w:type="page"/>
      </w:r>
      <w:r w:rsidR="002B2494" w:rsidRPr="00007D1E">
        <w:rPr>
          <w:rFonts w:ascii="Arial" w:hAnsi="Arial" w:cs="Arial"/>
          <w:b/>
          <w:sz w:val="24"/>
          <w:szCs w:val="24"/>
          <w:lang w:val="es-ES"/>
        </w:rPr>
        <w:lastRenderedPageBreak/>
        <w:t xml:space="preserve">La utilización del siguiente texto es obligatoria para el </w:t>
      </w:r>
      <w:r w:rsidR="00414D20" w:rsidRPr="00007D1E">
        <w:rPr>
          <w:rFonts w:ascii="Arial" w:hAnsi="Arial" w:cs="Arial"/>
          <w:b/>
          <w:sz w:val="24"/>
          <w:szCs w:val="24"/>
          <w:lang w:val="es-ES"/>
        </w:rPr>
        <w:t xml:space="preserve">auditor </w:t>
      </w:r>
    </w:p>
    <w:p w14:paraId="50F5CEAF" w14:textId="77777777" w:rsidR="00392D19" w:rsidRPr="00007D1E" w:rsidRDefault="00392D19">
      <w:pPr>
        <w:pStyle w:val="Textkrper-Zeileneinzug"/>
        <w:spacing w:before="120" w:after="480" w:line="300" w:lineRule="exact"/>
        <w:ind w:left="0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007D1E">
        <w:rPr>
          <w:rFonts w:ascii="Arial" w:hAnsi="Arial" w:cs="Arial"/>
          <w:b/>
          <w:sz w:val="24"/>
          <w:szCs w:val="24"/>
          <w:lang w:val="es-ES"/>
        </w:rPr>
        <w:t xml:space="preserve">I. </w:t>
      </w:r>
      <w:r w:rsidR="00414D20" w:rsidRPr="00007D1E">
        <w:rPr>
          <w:rFonts w:ascii="Arial" w:hAnsi="Arial" w:cs="Arial"/>
          <w:b/>
          <w:sz w:val="24"/>
          <w:szCs w:val="24"/>
          <w:lang w:val="es-ES"/>
        </w:rPr>
        <w:t xml:space="preserve">Orden de </w:t>
      </w:r>
      <w:r w:rsidR="003808DE" w:rsidRPr="00007D1E">
        <w:rPr>
          <w:rFonts w:ascii="Arial" w:hAnsi="Arial" w:cs="Arial"/>
          <w:b/>
          <w:sz w:val="24"/>
          <w:szCs w:val="24"/>
          <w:lang w:val="es-ES"/>
        </w:rPr>
        <w:t>auditoría</w:t>
      </w:r>
    </w:p>
    <w:p w14:paraId="0106DD5B" w14:textId="77777777" w:rsidR="00392D19" w:rsidRPr="00007D1E" w:rsidRDefault="00414D20" w:rsidP="004D5F71">
      <w:pPr>
        <w:pStyle w:val="Textkrper-Einzug2"/>
        <w:pBdr>
          <w:bottom w:val="single" w:sz="4" w:space="1" w:color="auto"/>
        </w:pBdr>
        <w:tabs>
          <w:tab w:val="left" w:pos="3686"/>
        </w:tabs>
        <w:ind w:left="0"/>
        <w:rPr>
          <w:lang w:val="es-ES"/>
        </w:rPr>
      </w:pPr>
      <w:r w:rsidRPr="00007D1E">
        <w:rPr>
          <w:lang w:val="es-ES"/>
        </w:rPr>
        <w:t>Nombre de la EMPRESA PRIVADA</w:t>
      </w:r>
      <w:r w:rsidR="00392D19" w:rsidRPr="00007D1E">
        <w:rPr>
          <w:lang w:val="es-ES"/>
        </w:rPr>
        <w:t>:</w:t>
      </w:r>
      <w:r w:rsidR="00392D19" w:rsidRPr="00007D1E">
        <w:rPr>
          <w:lang w:val="es-ES"/>
        </w:rPr>
        <w:tab/>
      </w:r>
    </w:p>
    <w:p w14:paraId="7F668DFF" w14:textId="00AD70C8" w:rsidR="00392D19" w:rsidRPr="00007D1E" w:rsidRDefault="00414D20" w:rsidP="004D5F71">
      <w:pPr>
        <w:pStyle w:val="Textkrper-Einzug2"/>
        <w:pBdr>
          <w:bottom w:val="single" w:sz="4" w:space="1" w:color="auto"/>
        </w:pBdr>
        <w:tabs>
          <w:tab w:val="left" w:pos="3686"/>
        </w:tabs>
        <w:ind w:left="0"/>
        <w:rPr>
          <w:lang w:val="es-ES"/>
        </w:rPr>
      </w:pPr>
      <w:r w:rsidRPr="00007D1E">
        <w:rPr>
          <w:lang w:val="es-ES"/>
        </w:rPr>
        <w:t>País</w:t>
      </w:r>
      <w:r w:rsidR="00392D19" w:rsidRPr="00007D1E">
        <w:rPr>
          <w:lang w:val="es-ES"/>
        </w:rPr>
        <w:t>:</w:t>
      </w:r>
      <w:r w:rsidR="00392D19" w:rsidRPr="00007D1E">
        <w:rPr>
          <w:lang w:val="es-ES"/>
        </w:rPr>
        <w:tab/>
      </w:r>
    </w:p>
    <w:p w14:paraId="1C627AB5" w14:textId="16D7BFB4" w:rsidR="00392D19" w:rsidRPr="00007D1E" w:rsidRDefault="00414D20" w:rsidP="004D5F71">
      <w:pPr>
        <w:pStyle w:val="Textkrper-Einzug2"/>
        <w:pBdr>
          <w:bottom w:val="single" w:sz="4" w:space="1" w:color="auto"/>
        </w:pBdr>
        <w:tabs>
          <w:tab w:val="left" w:pos="3686"/>
        </w:tabs>
        <w:ind w:left="0"/>
        <w:rPr>
          <w:lang w:val="es-ES"/>
        </w:rPr>
      </w:pPr>
      <w:r w:rsidRPr="00007D1E">
        <w:rPr>
          <w:lang w:val="es-ES"/>
        </w:rPr>
        <w:t>Denominación del proyecto</w:t>
      </w:r>
      <w:r w:rsidR="00392D19" w:rsidRPr="00007D1E">
        <w:rPr>
          <w:lang w:val="es-ES"/>
        </w:rPr>
        <w:t>:</w:t>
      </w:r>
      <w:r w:rsidR="004D5F71">
        <w:rPr>
          <w:lang w:val="es-ES"/>
        </w:rPr>
        <w:tab/>
      </w:r>
    </w:p>
    <w:p w14:paraId="170E91AC" w14:textId="77777777" w:rsidR="004D5F71" w:rsidRDefault="00414D20" w:rsidP="004D5F71">
      <w:pPr>
        <w:pStyle w:val="Textkrper-Einzug2"/>
        <w:pBdr>
          <w:bottom w:val="single" w:sz="4" w:space="1" w:color="auto"/>
        </w:pBdr>
        <w:tabs>
          <w:tab w:val="left" w:pos="3686"/>
        </w:tabs>
        <w:ind w:left="0"/>
        <w:jc w:val="left"/>
        <w:rPr>
          <w:lang w:val="es-ES"/>
        </w:rPr>
      </w:pPr>
      <w:r w:rsidRPr="00007D1E">
        <w:rPr>
          <w:lang w:val="es-ES"/>
        </w:rPr>
        <w:t>Número del contrato</w:t>
      </w:r>
      <w:r w:rsidR="00392D19" w:rsidRPr="00007D1E">
        <w:rPr>
          <w:lang w:val="es-ES"/>
        </w:rPr>
        <w:t>:</w:t>
      </w:r>
      <w:r w:rsidR="004D5F71">
        <w:rPr>
          <w:lang w:val="es-ES"/>
        </w:rPr>
        <w:tab/>
      </w:r>
    </w:p>
    <w:p w14:paraId="090A3591" w14:textId="61550E32" w:rsidR="00392D19" w:rsidRDefault="00414D20" w:rsidP="004D5F71">
      <w:pPr>
        <w:pStyle w:val="Textkrper-Einzug2"/>
        <w:pBdr>
          <w:bottom w:val="single" w:sz="4" w:space="1" w:color="auto"/>
        </w:pBdr>
        <w:tabs>
          <w:tab w:val="left" w:pos="3686"/>
        </w:tabs>
        <w:ind w:left="0"/>
        <w:jc w:val="left"/>
        <w:rPr>
          <w:lang w:val="es-ES"/>
        </w:rPr>
      </w:pPr>
      <w:r w:rsidRPr="00007D1E">
        <w:rPr>
          <w:lang w:val="es-ES"/>
        </w:rPr>
        <w:t>Duración del contrato</w:t>
      </w:r>
      <w:r w:rsidR="00392D19" w:rsidRPr="00007D1E">
        <w:rPr>
          <w:lang w:val="es-ES"/>
        </w:rPr>
        <w:t>:</w:t>
      </w:r>
      <w:r w:rsidR="00392D19" w:rsidRPr="00007D1E">
        <w:rPr>
          <w:lang w:val="es-ES"/>
        </w:rPr>
        <w:tab/>
      </w:r>
    </w:p>
    <w:p w14:paraId="67B5BDE9" w14:textId="3A0B8C9E" w:rsidR="005C4CBE" w:rsidRPr="00007D1E" w:rsidRDefault="005C4CBE" w:rsidP="004D5F71">
      <w:pPr>
        <w:pStyle w:val="Textkrper-Einzug2"/>
        <w:pBdr>
          <w:bottom w:val="single" w:sz="4" w:space="1" w:color="auto"/>
        </w:pBdr>
        <w:tabs>
          <w:tab w:val="left" w:pos="3686"/>
        </w:tabs>
        <w:ind w:left="0"/>
        <w:jc w:val="left"/>
        <w:rPr>
          <w:lang w:val="es-ES"/>
        </w:rPr>
      </w:pPr>
      <w:r>
        <w:rPr>
          <w:lang w:val="es-ES"/>
        </w:rPr>
        <w:t>Periodo de auditoría:</w:t>
      </w:r>
      <w:r w:rsidR="004D5F71">
        <w:rPr>
          <w:lang w:val="es-ES"/>
        </w:rPr>
        <w:tab/>
      </w:r>
    </w:p>
    <w:p w14:paraId="4243835D" w14:textId="77777777" w:rsidR="00392D19" w:rsidRPr="00007D1E" w:rsidRDefault="00392D19">
      <w:pPr>
        <w:pStyle w:val="Textkrper-Zeileneinzug"/>
        <w:spacing w:before="120" w:after="480" w:line="300" w:lineRule="exact"/>
        <w:ind w:left="0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331359F5" w14:textId="77777777" w:rsidR="00392D19" w:rsidRPr="00007D1E" w:rsidRDefault="00392D19">
      <w:pPr>
        <w:pStyle w:val="Textkrper-Zeileneinzug"/>
        <w:spacing w:before="120" w:after="480" w:line="300" w:lineRule="exact"/>
        <w:ind w:left="0"/>
        <w:jc w:val="center"/>
        <w:rPr>
          <w:rFonts w:ascii="Arial" w:hAnsi="Arial"/>
          <w:b/>
          <w:sz w:val="24"/>
          <w:szCs w:val="24"/>
          <w:lang w:val="es-ES"/>
        </w:rPr>
      </w:pPr>
      <w:r w:rsidRPr="00007D1E">
        <w:rPr>
          <w:rFonts w:ascii="Arial" w:hAnsi="Arial"/>
          <w:b/>
          <w:sz w:val="24"/>
          <w:szCs w:val="24"/>
          <w:lang w:val="es-ES"/>
        </w:rPr>
        <w:t xml:space="preserve">II. </w:t>
      </w:r>
      <w:r w:rsidR="002B2494" w:rsidRPr="00007D1E">
        <w:rPr>
          <w:rFonts w:ascii="Arial" w:hAnsi="Arial"/>
          <w:b/>
          <w:sz w:val="24"/>
          <w:szCs w:val="24"/>
          <w:lang w:val="es-ES"/>
        </w:rPr>
        <w:t>Forma</w:t>
      </w:r>
      <w:r w:rsidR="003808DE" w:rsidRPr="00007D1E">
        <w:rPr>
          <w:rFonts w:ascii="Arial" w:hAnsi="Arial"/>
          <w:b/>
          <w:sz w:val="24"/>
          <w:szCs w:val="24"/>
          <w:lang w:val="es-ES"/>
        </w:rPr>
        <w:t xml:space="preserve"> y alcance de la auditoría</w:t>
      </w:r>
    </w:p>
    <w:p w14:paraId="086ED750" w14:textId="77777777" w:rsidR="00392D19" w:rsidRPr="00007D1E" w:rsidRDefault="002B2494">
      <w:pPr>
        <w:pStyle w:val="Textkrper-Zeileneinzug"/>
        <w:spacing w:before="120" w:after="480" w:line="300" w:lineRule="exact"/>
        <w:ind w:left="0"/>
        <w:jc w:val="center"/>
        <w:rPr>
          <w:lang w:val="es-ES"/>
        </w:rPr>
      </w:pPr>
      <w:r w:rsidRPr="00007D1E">
        <w:rPr>
          <w:lang w:val="es-ES"/>
        </w:rPr>
        <w:t>De acuerdo a</w:t>
      </w:r>
      <w:r w:rsidR="003808DE" w:rsidRPr="00007D1E">
        <w:rPr>
          <w:lang w:val="es-ES"/>
        </w:rPr>
        <w:t xml:space="preserve"> lo estipulado en la orden hemos revisado la utilización de los fondos PPP </w:t>
      </w:r>
      <w:r w:rsidRPr="00007D1E">
        <w:rPr>
          <w:lang w:val="es-ES"/>
        </w:rPr>
        <w:t>de conformidad con el contrato, así como</w:t>
      </w:r>
      <w:r w:rsidR="003808DE" w:rsidRPr="00007D1E">
        <w:rPr>
          <w:lang w:val="es-ES"/>
        </w:rPr>
        <w:t xml:space="preserve"> la liquidación de los gastos del proyecto de conformidad con el contrato</w:t>
      </w:r>
      <w:r w:rsidR="007E0AA4" w:rsidRPr="00007D1E">
        <w:rPr>
          <w:lang w:val="es-ES"/>
        </w:rPr>
        <w:t xml:space="preserve">, </w:t>
      </w:r>
      <w:r w:rsidR="003808DE" w:rsidRPr="00007D1E">
        <w:rPr>
          <w:lang w:val="es-ES"/>
        </w:rPr>
        <w:t>teniendo en cuenta los siguientes documentos</w:t>
      </w:r>
      <w:r w:rsidR="007E0AA4" w:rsidRPr="00007D1E">
        <w:rPr>
          <w:lang w:val="es-ES"/>
        </w:rPr>
        <w:t>,</w:t>
      </w:r>
      <w:r w:rsidR="003808DE" w:rsidRPr="00007D1E">
        <w:rPr>
          <w:lang w:val="es-ES"/>
        </w:rPr>
        <w:t xml:space="preserve"> para el siguiente período de auditor</w:t>
      </w:r>
      <w:r w:rsidR="007E0AA4" w:rsidRPr="00007D1E">
        <w:rPr>
          <w:lang w:val="es-ES"/>
        </w:rPr>
        <w:t>ía (</w:t>
      </w:r>
      <w:r w:rsidRPr="00007D1E">
        <w:rPr>
          <w:lang w:val="es-ES"/>
        </w:rPr>
        <w:t>sírvase completar</w:t>
      </w:r>
      <w:r w:rsidR="007E0AA4" w:rsidRPr="00007D1E">
        <w:rPr>
          <w:lang w:val="es-ES"/>
        </w:rPr>
        <w:t>)</w:t>
      </w:r>
      <w:r w:rsidR="00392D19" w:rsidRPr="00007D1E">
        <w:rPr>
          <w:lang w:val="es-ES"/>
        </w:rPr>
        <w:t>:</w:t>
      </w:r>
    </w:p>
    <w:p w14:paraId="1F46BA3B" w14:textId="77777777" w:rsidR="00392D19" w:rsidRPr="00007D1E" w:rsidRDefault="00392D19">
      <w:pPr>
        <w:jc w:val="left"/>
        <w:rPr>
          <w:rFonts w:cs="Arial"/>
          <w:szCs w:val="22"/>
          <w:lang w:val="es-ES"/>
        </w:rPr>
      </w:pPr>
      <w:r w:rsidRPr="00007D1E">
        <w:rPr>
          <w:rFonts w:cs="Arial"/>
          <w:szCs w:val="22"/>
          <w:lang w:val="es-ES"/>
        </w:rPr>
        <w:t xml:space="preserve">- </w:t>
      </w:r>
      <w:r w:rsidR="007E0AA4" w:rsidRPr="00007D1E">
        <w:rPr>
          <w:rFonts w:cs="Arial"/>
          <w:szCs w:val="22"/>
          <w:lang w:val="es-ES"/>
        </w:rPr>
        <w:t xml:space="preserve">Contrato </w:t>
      </w:r>
      <w:r w:rsidRPr="00007D1E">
        <w:rPr>
          <w:rFonts w:cs="Arial"/>
          <w:szCs w:val="22"/>
          <w:lang w:val="es-ES"/>
        </w:rPr>
        <w:t>PPP</w:t>
      </w:r>
      <w:r w:rsidR="002B2494" w:rsidRPr="00007D1E">
        <w:rPr>
          <w:rFonts w:cs="Arial"/>
          <w:szCs w:val="22"/>
          <w:lang w:val="es-ES"/>
        </w:rPr>
        <w:t>, así como</w:t>
      </w:r>
      <w:r w:rsidR="007E0AA4" w:rsidRPr="00007D1E">
        <w:rPr>
          <w:rFonts w:cs="Arial"/>
          <w:szCs w:val="22"/>
          <w:lang w:val="es-ES"/>
        </w:rPr>
        <w:t xml:space="preserve"> los complementos del contrato existentes</w:t>
      </w:r>
    </w:p>
    <w:p w14:paraId="77633CAD" w14:textId="77777777" w:rsidR="00392D19" w:rsidRPr="00007D1E" w:rsidRDefault="00392D19">
      <w:pPr>
        <w:jc w:val="left"/>
        <w:rPr>
          <w:rFonts w:cs="Arial"/>
          <w:szCs w:val="22"/>
          <w:lang w:val="es-ES"/>
        </w:rPr>
      </w:pPr>
      <w:r w:rsidRPr="00007D1E">
        <w:rPr>
          <w:rFonts w:cs="Arial"/>
          <w:szCs w:val="22"/>
          <w:lang w:val="es-ES"/>
        </w:rPr>
        <w:t xml:space="preserve">- </w:t>
      </w:r>
      <w:r w:rsidR="007E0AA4" w:rsidRPr="00007D1E">
        <w:rPr>
          <w:rFonts w:cs="Arial"/>
          <w:szCs w:val="22"/>
          <w:lang w:val="es-ES"/>
        </w:rPr>
        <w:t>Términos de referencia</w:t>
      </w:r>
      <w:r w:rsidRPr="00007D1E">
        <w:rPr>
          <w:rFonts w:cs="Arial"/>
          <w:szCs w:val="22"/>
          <w:lang w:val="es-ES"/>
        </w:rPr>
        <w:t xml:space="preserve"> / </w:t>
      </w:r>
      <w:r w:rsidR="007E0AA4" w:rsidRPr="00007D1E">
        <w:rPr>
          <w:rFonts w:cs="Arial"/>
          <w:szCs w:val="22"/>
          <w:lang w:val="es-ES"/>
        </w:rPr>
        <w:t>Informe de situación</w:t>
      </w:r>
    </w:p>
    <w:p w14:paraId="351BB17C" w14:textId="77777777" w:rsidR="00392D19" w:rsidRPr="00007D1E" w:rsidRDefault="00392D19">
      <w:pPr>
        <w:jc w:val="left"/>
        <w:rPr>
          <w:rFonts w:cs="Arial"/>
          <w:szCs w:val="22"/>
          <w:lang w:val="es-ES"/>
        </w:rPr>
      </w:pPr>
      <w:r w:rsidRPr="00007D1E">
        <w:rPr>
          <w:rFonts w:cs="Arial"/>
          <w:szCs w:val="22"/>
          <w:lang w:val="es-ES"/>
        </w:rPr>
        <w:t xml:space="preserve">- </w:t>
      </w:r>
      <w:r w:rsidR="007E0AA4" w:rsidRPr="00007D1E">
        <w:rPr>
          <w:rFonts w:cs="Arial"/>
          <w:szCs w:val="22"/>
          <w:lang w:val="es-ES"/>
        </w:rPr>
        <w:t>Especificación de precios con explicaciones</w:t>
      </w:r>
    </w:p>
    <w:p w14:paraId="0274A69C" w14:textId="77777777" w:rsidR="00392D19" w:rsidRPr="00007D1E" w:rsidRDefault="00392D19">
      <w:pPr>
        <w:jc w:val="left"/>
        <w:rPr>
          <w:rFonts w:cs="Arial"/>
          <w:szCs w:val="22"/>
          <w:lang w:val="es-ES"/>
        </w:rPr>
      </w:pPr>
      <w:r w:rsidRPr="00007D1E">
        <w:rPr>
          <w:rFonts w:cs="Arial"/>
          <w:szCs w:val="22"/>
          <w:lang w:val="es-ES"/>
        </w:rPr>
        <w:t xml:space="preserve">- </w:t>
      </w:r>
      <w:r w:rsidR="007E0AA4" w:rsidRPr="00007D1E">
        <w:rPr>
          <w:rFonts w:cs="Arial"/>
          <w:szCs w:val="22"/>
          <w:lang w:val="es-ES"/>
        </w:rPr>
        <w:t xml:space="preserve">Condiciones contractuales generales de la </w:t>
      </w:r>
      <w:r w:rsidR="002A04BA">
        <w:rPr>
          <w:rFonts w:cs="Arial"/>
          <w:szCs w:val="22"/>
          <w:lang w:val="es-ES"/>
        </w:rPr>
        <w:t>GIZ</w:t>
      </w:r>
      <w:r w:rsidR="007E0AA4" w:rsidRPr="00007D1E">
        <w:rPr>
          <w:rFonts w:cs="Arial"/>
          <w:szCs w:val="22"/>
          <w:lang w:val="es-ES"/>
        </w:rPr>
        <w:t xml:space="preserve"> </w:t>
      </w:r>
      <w:r w:rsidRPr="00007D1E">
        <w:rPr>
          <w:rFonts w:cs="Arial"/>
          <w:szCs w:val="22"/>
          <w:lang w:val="es-ES"/>
        </w:rPr>
        <w:t xml:space="preserve">- </w:t>
      </w:r>
      <w:r w:rsidR="007E0AA4" w:rsidRPr="00007D1E">
        <w:rPr>
          <w:rFonts w:cs="Arial"/>
          <w:szCs w:val="22"/>
          <w:lang w:val="es-ES"/>
        </w:rPr>
        <w:t>Términos de referencia para auditores</w:t>
      </w:r>
    </w:p>
    <w:p w14:paraId="502869DD" w14:textId="77777777" w:rsidR="00392D19" w:rsidRPr="00007D1E" w:rsidRDefault="00392D19">
      <w:pPr>
        <w:jc w:val="left"/>
        <w:rPr>
          <w:rFonts w:cs="Arial"/>
          <w:szCs w:val="22"/>
          <w:lang w:val="es-ES"/>
        </w:rPr>
      </w:pPr>
    </w:p>
    <w:p w14:paraId="39723029" w14:textId="77777777" w:rsidR="00392D19" w:rsidRPr="00007D1E" w:rsidRDefault="00601559">
      <w:pPr>
        <w:jc w:val="left"/>
        <w:rPr>
          <w:rFonts w:cs="Arial"/>
          <w:szCs w:val="22"/>
          <w:lang w:val="es-ES"/>
        </w:rPr>
      </w:pPr>
      <w:r w:rsidRPr="00007D1E">
        <w:rPr>
          <w:rFonts w:cs="Arial"/>
          <w:szCs w:val="22"/>
          <w:lang w:val="es-ES"/>
        </w:rPr>
        <w:t xml:space="preserve">El examen de los documentos tuvo lugar en las oficinas de la </w:t>
      </w:r>
      <w:r w:rsidR="002B2494" w:rsidRPr="00007D1E">
        <w:rPr>
          <w:rFonts w:cs="Arial"/>
          <w:szCs w:val="22"/>
          <w:lang w:val="es-ES"/>
        </w:rPr>
        <w:t>empresa</w:t>
      </w:r>
      <w:r w:rsidRPr="00007D1E">
        <w:rPr>
          <w:rFonts w:cs="Arial"/>
          <w:szCs w:val="22"/>
          <w:lang w:val="es-ES"/>
        </w:rPr>
        <w:t xml:space="preserve"> / en nuestras oficinas</w:t>
      </w:r>
      <w:r w:rsidR="00392D19" w:rsidRPr="00007D1E">
        <w:rPr>
          <w:rFonts w:cs="Arial"/>
          <w:szCs w:val="22"/>
          <w:lang w:val="es-ES"/>
        </w:rPr>
        <w:t xml:space="preserve">. </w:t>
      </w:r>
    </w:p>
    <w:p w14:paraId="6CAE5C73" w14:textId="77777777" w:rsidR="00392D19" w:rsidRPr="00007D1E" w:rsidRDefault="00392D19">
      <w:pPr>
        <w:jc w:val="left"/>
        <w:rPr>
          <w:rFonts w:cs="Arial"/>
          <w:szCs w:val="22"/>
          <w:lang w:val="es-ES"/>
        </w:rPr>
      </w:pPr>
    </w:p>
    <w:p w14:paraId="781D9385" w14:textId="77777777" w:rsidR="00392D19" w:rsidRPr="00007D1E" w:rsidRDefault="00BB6540">
      <w:pPr>
        <w:jc w:val="left"/>
        <w:rPr>
          <w:rFonts w:cs="Arial"/>
          <w:szCs w:val="22"/>
          <w:lang w:val="es-ES"/>
        </w:rPr>
      </w:pPr>
      <w:r w:rsidRPr="00007D1E">
        <w:rPr>
          <w:rFonts w:cs="Arial"/>
          <w:szCs w:val="22"/>
          <w:lang w:val="es-ES"/>
        </w:rPr>
        <w:t xml:space="preserve">La auditoría abarcó los siguientes documentos presentados por la </w:t>
      </w:r>
      <w:r w:rsidR="002B2494" w:rsidRPr="00007D1E">
        <w:rPr>
          <w:rFonts w:cs="Arial"/>
          <w:szCs w:val="22"/>
          <w:lang w:val="es-ES"/>
        </w:rPr>
        <w:t>empresa</w:t>
      </w:r>
      <w:r w:rsidR="00392D19" w:rsidRPr="00007D1E">
        <w:rPr>
          <w:rFonts w:cs="Arial"/>
          <w:szCs w:val="22"/>
          <w:lang w:val="es-ES"/>
        </w:rPr>
        <w:t>:</w:t>
      </w:r>
    </w:p>
    <w:p w14:paraId="21B15D50" w14:textId="77777777" w:rsidR="00392D19" w:rsidRPr="00007D1E" w:rsidRDefault="00BB6540">
      <w:pPr>
        <w:pStyle w:val="berschrift2"/>
        <w:rPr>
          <w:lang w:val="es-ES"/>
        </w:rPr>
      </w:pPr>
      <w:r w:rsidRPr="00007D1E">
        <w:rPr>
          <w:lang w:val="es-ES"/>
        </w:rPr>
        <w:t>En caso necesario indicar otros documentos</w:t>
      </w:r>
    </w:p>
    <w:p w14:paraId="2C55939D" w14:textId="77777777" w:rsidR="00392D19" w:rsidRPr="00007D1E" w:rsidRDefault="00392D19">
      <w:pPr>
        <w:jc w:val="left"/>
        <w:rPr>
          <w:rFonts w:cs="Arial"/>
          <w:szCs w:val="22"/>
          <w:lang w:val="es-ES"/>
        </w:rPr>
      </w:pPr>
      <w:r w:rsidRPr="00007D1E">
        <w:rPr>
          <w:rFonts w:cs="Arial"/>
          <w:szCs w:val="22"/>
          <w:lang w:val="es-ES"/>
        </w:rPr>
        <w:t xml:space="preserve">- </w:t>
      </w:r>
      <w:r w:rsidR="00BB6540" w:rsidRPr="00007D1E">
        <w:rPr>
          <w:rFonts w:cs="Arial"/>
          <w:szCs w:val="22"/>
          <w:lang w:val="es-ES"/>
        </w:rPr>
        <w:t>hoja de horas trabajadas</w:t>
      </w:r>
    </w:p>
    <w:p w14:paraId="6A0CC7CC" w14:textId="77777777" w:rsidR="00392D19" w:rsidRPr="00007D1E" w:rsidRDefault="00392D19">
      <w:pPr>
        <w:jc w:val="left"/>
        <w:rPr>
          <w:rFonts w:cs="Arial"/>
          <w:szCs w:val="22"/>
          <w:lang w:val="es-ES"/>
        </w:rPr>
      </w:pPr>
      <w:r w:rsidRPr="00007D1E">
        <w:rPr>
          <w:rFonts w:cs="Arial"/>
          <w:szCs w:val="22"/>
          <w:lang w:val="es-ES"/>
        </w:rPr>
        <w:t xml:space="preserve">- </w:t>
      </w:r>
      <w:r w:rsidR="00D434D4" w:rsidRPr="00007D1E">
        <w:rPr>
          <w:rFonts w:cs="Arial"/>
          <w:szCs w:val="22"/>
          <w:lang w:val="es-ES"/>
        </w:rPr>
        <w:t>liquidaciones de nóminas</w:t>
      </w:r>
    </w:p>
    <w:p w14:paraId="0759CE2E" w14:textId="77777777" w:rsidR="00392D19" w:rsidRPr="00007D1E" w:rsidRDefault="00392D19">
      <w:pPr>
        <w:jc w:val="left"/>
        <w:rPr>
          <w:rFonts w:cs="Arial"/>
          <w:szCs w:val="22"/>
          <w:lang w:val="es-ES"/>
        </w:rPr>
      </w:pPr>
      <w:r w:rsidRPr="00007D1E">
        <w:rPr>
          <w:rFonts w:cs="Arial"/>
          <w:szCs w:val="22"/>
          <w:lang w:val="es-ES"/>
        </w:rPr>
        <w:t xml:space="preserve">- </w:t>
      </w:r>
      <w:r w:rsidR="00D434D4" w:rsidRPr="00007D1E">
        <w:rPr>
          <w:rFonts w:cs="Arial"/>
          <w:szCs w:val="22"/>
          <w:lang w:val="es-ES"/>
        </w:rPr>
        <w:t>liquidaciones de gastos de viaje</w:t>
      </w:r>
    </w:p>
    <w:p w14:paraId="1B4771DC" w14:textId="77777777" w:rsidR="00392D19" w:rsidRPr="00007D1E" w:rsidRDefault="00392D19">
      <w:pPr>
        <w:jc w:val="left"/>
        <w:rPr>
          <w:rFonts w:cs="Arial"/>
          <w:szCs w:val="22"/>
          <w:lang w:val="es-ES"/>
        </w:rPr>
      </w:pPr>
      <w:r w:rsidRPr="00007D1E">
        <w:rPr>
          <w:rFonts w:cs="Arial"/>
          <w:szCs w:val="22"/>
          <w:lang w:val="es-ES"/>
        </w:rPr>
        <w:t xml:space="preserve">- </w:t>
      </w:r>
      <w:r w:rsidR="00D434D4" w:rsidRPr="00007D1E">
        <w:rPr>
          <w:rFonts w:cs="Arial"/>
          <w:szCs w:val="22"/>
          <w:lang w:val="es-ES"/>
        </w:rPr>
        <w:t>cálculo del aporte propio correspondiente a los bienes de equipo producidos por cuenta propia</w:t>
      </w:r>
    </w:p>
    <w:p w14:paraId="1EE7D2C6" w14:textId="77777777" w:rsidR="00392D19" w:rsidRPr="00007D1E" w:rsidRDefault="00392D19">
      <w:pPr>
        <w:jc w:val="left"/>
        <w:rPr>
          <w:rFonts w:cs="Arial"/>
          <w:szCs w:val="22"/>
          <w:lang w:val="es-ES"/>
        </w:rPr>
      </w:pPr>
      <w:r w:rsidRPr="00007D1E">
        <w:rPr>
          <w:rFonts w:cs="Arial"/>
          <w:szCs w:val="22"/>
          <w:lang w:val="es-ES"/>
        </w:rPr>
        <w:t xml:space="preserve">etc. </w:t>
      </w:r>
    </w:p>
    <w:p w14:paraId="3E8DC534" w14:textId="77777777" w:rsidR="00392D19" w:rsidRPr="00007D1E" w:rsidRDefault="00392D19">
      <w:pPr>
        <w:jc w:val="left"/>
        <w:rPr>
          <w:rFonts w:cs="Arial"/>
          <w:szCs w:val="22"/>
          <w:lang w:val="es-ES"/>
        </w:rPr>
      </w:pPr>
    </w:p>
    <w:p w14:paraId="5FD33C79" w14:textId="049180F3" w:rsidR="00392D19" w:rsidRPr="00007D1E" w:rsidRDefault="00D434D4">
      <w:pPr>
        <w:jc w:val="left"/>
        <w:rPr>
          <w:rFonts w:cs="Arial"/>
          <w:szCs w:val="22"/>
          <w:lang w:val="es-ES"/>
        </w:rPr>
      </w:pPr>
      <w:r w:rsidRPr="00007D1E">
        <w:rPr>
          <w:rFonts w:cs="Arial"/>
          <w:szCs w:val="22"/>
          <w:lang w:val="es-ES"/>
        </w:rPr>
        <w:t>La auditoría se ha realiza</w:t>
      </w:r>
      <w:r w:rsidR="00597C87" w:rsidRPr="00007D1E">
        <w:rPr>
          <w:rFonts w:cs="Arial"/>
          <w:szCs w:val="22"/>
          <w:lang w:val="es-ES"/>
        </w:rPr>
        <w:t xml:space="preserve">do de forma exhaustiva </w:t>
      </w:r>
      <w:r w:rsidR="00B27E21" w:rsidRPr="00007D1E">
        <w:rPr>
          <w:rFonts w:cs="Arial"/>
          <w:szCs w:val="22"/>
          <w:lang w:val="es-ES"/>
        </w:rPr>
        <w:t>en el caso de</w:t>
      </w:r>
      <w:r w:rsidR="00597C87" w:rsidRPr="00007D1E">
        <w:rPr>
          <w:rFonts w:cs="Arial"/>
          <w:szCs w:val="22"/>
          <w:lang w:val="es-ES"/>
        </w:rPr>
        <w:t xml:space="preserve"> la liquidación de nóminas, la hoja de horas trabajadas y el aporte propio de los bienes de equipo producidos por cuenta propia, y por muestreo </w:t>
      </w:r>
      <w:r w:rsidR="00E321A8" w:rsidRPr="00007D1E">
        <w:rPr>
          <w:rFonts w:cs="Arial"/>
          <w:szCs w:val="22"/>
          <w:lang w:val="es-ES"/>
        </w:rPr>
        <w:t>en el caso de</w:t>
      </w:r>
      <w:r w:rsidR="00597C87" w:rsidRPr="00007D1E">
        <w:rPr>
          <w:rFonts w:cs="Arial"/>
          <w:szCs w:val="22"/>
          <w:lang w:val="es-ES"/>
        </w:rPr>
        <w:t xml:space="preserve"> los demás costos, mediante el exam</w:t>
      </w:r>
      <w:r w:rsidR="00B27E21" w:rsidRPr="00007D1E">
        <w:rPr>
          <w:rFonts w:cs="Arial"/>
          <w:szCs w:val="22"/>
          <w:lang w:val="es-ES"/>
        </w:rPr>
        <w:t>en de los comprobantes y/u otros</w:t>
      </w:r>
      <w:r w:rsidR="00597C87" w:rsidRPr="00007D1E">
        <w:rPr>
          <w:rFonts w:cs="Arial"/>
          <w:szCs w:val="22"/>
          <w:lang w:val="es-ES"/>
        </w:rPr>
        <w:t xml:space="preserve"> </w:t>
      </w:r>
      <w:r w:rsidR="00B27E21" w:rsidRPr="00007D1E">
        <w:rPr>
          <w:rFonts w:cs="Arial"/>
          <w:szCs w:val="22"/>
          <w:lang w:val="es-ES"/>
        </w:rPr>
        <w:t>documentos contables</w:t>
      </w:r>
      <w:r w:rsidR="00392D19" w:rsidRPr="00007D1E">
        <w:rPr>
          <w:rFonts w:cs="Arial"/>
          <w:szCs w:val="22"/>
          <w:lang w:val="es-ES"/>
        </w:rPr>
        <w:t>.</w:t>
      </w:r>
    </w:p>
    <w:p w14:paraId="45C3CCF7" w14:textId="77777777" w:rsidR="00392D19" w:rsidRPr="00007D1E" w:rsidRDefault="00392D19">
      <w:pPr>
        <w:jc w:val="left"/>
        <w:rPr>
          <w:rFonts w:cs="Arial"/>
          <w:szCs w:val="22"/>
          <w:lang w:val="es-ES"/>
        </w:rPr>
      </w:pPr>
    </w:p>
    <w:p w14:paraId="039B05DD" w14:textId="77777777" w:rsidR="00392D19" w:rsidRPr="00007D1E" w:rsidRDefault="005E41D6">
      <w:pPr>
        <w:jc w:val="left"/>
        <w:rPr>
          <w:rFonts w:cs="Arial"/>
          <w:szCs w:val="22"/>
          <w:lang w:val="es-ES"/>
        </w:rPr>
      </w:pPr>
      <w:r w:rsidRPr="00007D1E">
        <w:rPr>
          <w:rFonts w:cs="Arial"/>
          <w:szCs w:val="22"/>
          <w:lang w:val="es-ES"/>
        </w:rPr>
        <w:lastRenderedPageBreak/>
        <w:t>Además,</w:t>
      </w:r>
      <w:r w:rsidR="00B27E21" w:rsidRPr="00007D1E">
        <w:rPr>
          <w:rFonts w:cs="Arial"/>
          <w:szCs w:val="22"/>
          <w:lang w:val="es-ES"/>
        </w:rPr>
        <w:t xml:space="preserve"> se han presentado también los siguientes documentos (mencionar</w:t>
      </w:r>
      <w:r w:rsidRPr="00007D1E">
        <w:rPr>
          <w:rFonts w:cs="Arial"/>
          <w:szCs w:val="22"/>
          <w:lang w:val="es-ES"/>
        </w:rPr>
        <w:t xml:space="preserve"> ejemplos), que estaban relacionados con la liquidación</w:t>
      </w:r>
      <w:r w:rsidR="00B27E21" w:rsidRPr="00007D1E">
        <w:rPr>
          <w:rFonts w:cs="Arial"/>
          <w:szCs w:val="22"/>
          <w:lang w:val="es-ES"/>
        </w:rPr>
        <w:t xml:space="preserve">. Hemos </w:t>
      </w:r>
      <w:r w:rsidR="006F30DB" w:rsidRPr="00007D1E">
        <w:rPr>
          <w:rFonts w:cs="Arial"/>
          <w:szCs w:val="22"/>
          <w:lang w:val="es-ES"/>
        </w:rPr>
        <w:t>conciliado</w:t>
      </w:r>
      <w:r w:rsidR="00B27E21" w:rsidRPr="00007D1E">
        <w:rPr>
          <w:rFonts w:cs="Arial"/>
          <w:szCs w:val="22"/>
          <w:lang w:val="es-ES"/>
        </w:rPr>
        <w:t xml:space="preserve"> estos documentos con las liquidaciones existentes y hemos comprobado </w:t>
      </w:r>
      <w:r w:rsidR="006F30DB" w:rsidRPr="00007D1E">
        <w:rPr>
          <w:rFonts w:cs="Arial"/>
          <w:szCs w:val="22"/>
          <w:lang w:val="es-ES"/>
        </w:rPr>
        <w:t>su correcta contabilización</w:t>
      </w:r>
      <w:r w:rsidR="00392D19" w:rsidRPr="00007D1E">
        <w:rPr>
          <w:rFonts w:cs="Arial"/>
          <w:szCs w:val="22"/>
          <w:lang w:val="es-ES"/>
        </w:rPr>
        <w:t>.</w:t>
      </w:r>
    </w:p>
    <w:p w14:paraId="6D3C9280" w14:textId="77777777" w:rsidR="00392D19" w:rsidRPr="00007D1E" w:rsidRDefault="00392D19">
      <w:pPr>
        <w:jc w:val="left"/>
        <w:rPr>
          <w:rFonts w:cs="Arial"/>
          <w:szCs w:val="22"/>
          <w:lang w:val="es-ES"/>
        </w:rPr>
      </w:pPr>
    </w:p>
    <w:p w14:paraId="47CD2093" w14:textId="77777777" w:rsidR="005C4CBE" w:rsidRDefault="00BB6540">
      <w:pPr>
        <w:pStyle w:val="Textkrper-Zeileneinzug"/>
        <w:spacing w:before="120" w:after="480" w:line="300" w:lineRule="exact"/>
        <w:ind w:left="0"/>
        <w:jc w:val="center"/>
        <w:rPr>
          <w:lang w:val="es-ES"/>
        </w:rPr>
      </w:pPr>
      <w:r w:rsidRPr="00007D1E">
        <w:rPr>
          <w:lang w:val="es-ES"/>
        </w:rPr>
        <w:t xml:space="preserve">Costos globales </w:t>
      </w:r>
      <w:r w:rsidR="00597C87" w:rsidRPr="00007D1E">
        <w:rPr>
          <w:lang w:val="es-ES"/>
        </w:rPr>
        <w:t>incurridos</w:t>
      </w:r>
      <w:r w:rsidR="00392D19" w:rsidRPr="00007D1E">
        <w:rPr>
          <w:lang w:val="es-ES"/>
        </w:rPr>
        <w:t xml:space="preserve"> </w:t>
      </w:r>
      <w:r w:rsidRPr="00007D1E">
        <w:rPr>
          <w:lang w:val="es-ES"/>
        </w:rPr>
        <w:t>y confirmados en este período de auditoría</w:t>
      </w:r>
      <w:r w:rsidR="005C4CBE" w:rsidRPr="005C4CBE">
        <w:rPr>
          <w:lang w:val="es-ES"/>
        </w:rPr>
        <w:t xml:space="preserve"> </w:t>
      </w:r>
    </w:p>
    <w:p w14:paraId="23678CC8" w14:textId="77777777" w:rsidR="00392D19" w:rsidRPr="00007D1E" w:rsidRDefault="005C4CBE">
      <w:pPr>
        <w:pStyle w:val="Textkrper-Zeileneinzug"/>
        <w:spacing w:before="120" w:after="480" w:line="300" w:lineRule="exact"/>
        <w:ind w:left="0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007D1E">
        <w:rPr>
          <w:lang w:val="es-ES"/>
        </w:rPr>
        <w:t>en euros</w:t>
      </w:r>
      <w:r>
        <w:rPr>
          <w:lang w:val="es-ES"/>
        </w:rPr>
        <w:t>: ……………………………  (en letras: ……………………………)</w:t>
      </w:r>
    </w:p>
    <w:p w14:paraId="5690A547" w14:textId="77777777" w:rsidR="00392D19" w:rsidRPr="00007D1E" w:rsidRDefault="00392D19">
      <w:pPr>
        <w:jc w:val="left"/>
        <w:rPr>
          <w:rFonts w:cs="Arial"/>
          <w:szCs w:val="22"/>
          <w:lang w:val="es-ES"/>
        </w:rPr>
      </w:pPr>
    </w:p>
    <w:p w14:paraId="06217FB8" w14:textId="77777777" w:rsidR="00392D19" w:rsidRPr="00007D1E" w:rsidRDefault="00392D19">
      <w:pPr>
        <w:pStyle w:val="Textkrper-Zeileneinzug"/>
        <w:spacing w:before="120" w:after="480" w:line="300" w:lineRule="exact"/>
        <w:ind w:left="0"/>
        <w:jc w:val="center"/>
        <w:rPr>
          <w:rFonts w:ascii="Arial" w:hAnsi="Arial"/>
          <w:b/>
          <w:sz w:val="24"/>
          <w:szCs w:val="24"/>
          <w:lang w:val="es-ES"/>
        </w:rPr>
      </w:pPr>
      <w:r w:rsidRPr="00007D1E">
        <w:rPr>
          <w:rFonts w:cs="Arial"/>
          <w:szCs w:val="22"/>
          <w:lang w:val="es-ES"/>
        </w:rPr>
        <w:t xml:space="preserve">III. </w:t>
      </w:r>
      <w:r w:rsidR="005E41D6" w:rsidRPr="00007D1E">
        <w:rPr>
          <w:rFonts w:ascii="Arial" w:hAnsi="Arial"/>
          <w:b/>
          <w:sz w:val="24"/>
          <w:szCs w:val="24"/>
          <w:lang w:val="es-ES"/>
        </w:rPr>
        <w:t xml:space="preserve">Apreciaciones </w:t>
      </w:r>
      <w:r w:rsidR="00BB6540" w:rsidRPr="00007D1E">
        <w:rPr>
          <w:rFonts w:ascii="Arial" w:hAnsi="Arial"/>
          <w:b/>
          <w:sz w:val="24"/>
          <w:szCs w:val="24"/>
          <w:lang w:val="es-ES"/>
        </w:rPr>
        <w:t>de la auditoría</w:t>
      </w:r>
      <w:r w:rsidRPr="00007D1E">
        <w:rPr>
          <w:rFonts w:ascii="Arial" w:hAnsi="Arial"/>
          <w:b/>
          <w:sz w:val="24"/>
          <w:szCs w:val="24"/>
          <w:lang w:val="es-ES"/>
        </w:rPr>
        <w:t xml:space="preserve"> /</w:t>
      </w:r>
      <w:r w:rsidR="00BB6540" w:rsidRPr="00007D1E">
        <w:rPr>
          <w:rFonts w:ascii="Arial" w:hAnsi="Arial"/>
          <w:b/>
          <w:sz w:val="24"/>
          <w:szCs w:val="24"/>
          <w:lang w:val="es-ES"/>
        </w:rPr>
        <w:t xml:space="preserve"> </w:t>
      </w:r>
      <w:r w:rsidR="005E41D6" w:rsidRPr="00007D1E">
        <w:rPr>
          <w:rFonts w:ascii="Arial" w:hAnsi="Arial"/>
          <w:b/>
          <w:sz w:val="24"/>
          <w:szCs w:val="24"/>
          <w:lang w:val="es-ES"/>
        </w:rPr>
        <w:t>Dictamen</w:t>
      </w:r>
      <w:r w:rsidR="00BB6540" w:rsidRPr="00007D1E">
        <w:rPr>
          <w:rFonts w:ascii="Arial" w:hAnsi="Arial"/>
          <w:b/>
          <w:sz w:val="24"/>
          <w:szCs w:val="24"/>
          <w:lang w:val="es-ES"/>
        </w:rPr>
        <w:t xml:space="preserve"> general</w:t>
      </w:r>
    </w:p>
    <w:p w14:paraId="4E2D7109" w14:textId="77777777" w:rsidR="00392D19" w:rsidRPr="00007D1E" w:rsidRDefault="00392D19">
      <w:pPr>
        <w:jc w:val="left"/>
        <w:rPr>
          <w:rFonts w:cs="Arial"/>
          <w:szCs w:val="22"/>
          <w:lang w:val="es-ES"/>
        </w:rPr>
      </w:pPr>
    </w:p>
    <w:tbl>
      <w:tblPr>
        <w:tblW w:w="0" w:type="auto"/>
        <w:tblInd w:w="426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3"/>
      </w:tblGrid>
      <w:tr w:rsidR="00392D19" w:rsidRPr="004D5F71" w14:paraId="51A29F16" w14:textId="77777777">
        <w:trPr>
          <w:cantSplit/>
        </w:trPr>
        <w:tc>
          <w:tcPr>
            <w:tcW w:w="8783" w:type="dxa"/>
            <w:tcBorders>
              <w:top w:val="nil"/>
              <w:bottom w:val="nil"/>
            </w:tcBorders>
          </w:tcPr>
          <w:p w14:paraId="40565324" w14:textId="77777777" w:rsidR="00392D19" w:rsidRPr="00007D1E" w:rsidRDefault="00392D19">
            <w:pPr>
              <w:rPr>
                <w:lang w:val="es-ES"/>
              </w:rPr>
            </w:pPr>
          </w:p>
          <w:p w14:paraId="4AC062FF" w14:textId="77777777" w:rsidR="00392D19" w:rsidRPr="00007D1E" w:rsidRDefault="00392D19" w:rsidP="00A02606">
            <w:pPr>
              <w:tabs>
                <w:tab w:val="left" w:pos="708"/>
              </w:tabs>
              <w:rPr>
                <w:lang w:val="es-ES"/>
              </w:rPr>
            </w:pPr>
            <w:r w:rsidRPr="00A02606">
              <w:rPr>
                <w:b/>
                <w:color w:val="000000"/>
                <w:szCs w:val="22"/>
                <w:lang w:val="es-ES"/>
              </w:rPr>
              <w:t>1.</w:t>
            </w:r>
            <w:r w:rsidRPr="00007D1E">
              <w:rPr>
                <w:color w:val="000000"/>
                <w:szCs w:val="22"/>
                <w:lang w:val="es-ES"/>
              </w:rPr>
              <w:tab/>
            </w:r>
            <w:r w:rsidR="006F30DB" w:rsidRPr="00007D1E">
              <w:rPr>
                <w:color w:val="000000"/>
                <w:szCs w:val="22"/>
                <w:lang w:val="es-ES"/>
              </w:rPr>
              <w:t xml:space="preserve">Imputación de los costos de conformidad con el contrato según partidas individuales y bases de liquidación de la </w:t>
            </w:r>
            <w:r w:rsidR="008611B3" w:rsidRPr="00007D1E">
              <w:rPr>
                <w:color w:val="000000"/>
                <w:szCs w:val="22"/>
                <w:lang w:val="es-ES"/>
              </w:rPr>
              <w:t xml:space="preserve">especificación de precios (Anexo al Contrato), incluyendo el mantenimiento de la regla del 10% </w:t>
            </w:r>
            <w:r w:rsidRPr="00007D1E">
              <w:rPr>
                <w:color w:val="000000"/>
                <w:szCs w:val="22"/>
                <w:lang w:val="es-ES"/>
              </w:rPr>
              <w:t>(</w:t>
            </w:r>
            <w:r w:rsidR="00AD5D60" w:rsidRPr="00007D1E">
              <w:rPr>
                <w:color w:val="000000"/>
                <w:szCs w:val="22"/>
                <w:lang w:val="es-ES"/>
              </w:rPr>
              <w:t>exceso/defecto en cada partida de costos</w:t>
            </w:r>
            <w:r w:rsidRPr="00007D1E">
              <w:rPr>
                <w:color w:val="000000"/>
                <w:szCs w:val="22"/>
                <w:lang w:val="es-ES"/>
              </w:rPr>
              <w:t>)</w:t>
            </w:r>
          </w:p>
        </w:tc>
      </w:tr>
      <w:tr w:rsidR="00392D19" w:rsidRPr="00007D1E" w14:paraId="0448B6B0" w14:textId="77777777">
        <w:trPr>
          <w:cantSplit/>
        </w:trPr>
        <w:tc>
          <w:tcPr>
            <w:tcW w:w="8783" w:type="dxa"/>
            <w:tcBorders>
              <w:top w:val="nil"/>
            </w:tcBorders>
          </w:tcPr>
          <w:p w14:paraId="66BDEFA6" w14:textId="77777777" w:rsidR="00392D19" w:rsidRPr="00007D1E" w:rsidRDefault="00BB6540">
            <w:pPr>
              <w:rPr>
                <w:color w:val="000000"/>
                <w:szCs w:val="22"/>
                <w:lang w:val="es-ES"/>
              </w:rPr>
            </w:pPr>
            <w:r w:rsidRPr="00007D1E">
              <w:rPr>
                <w:b/>
                <w:bCs/>
                <w:color w:val="000000"/>
                <w:szCs w:val="22"/>
                <w:lang w:val="es-ES"/>
              </w:rPr>
              <w:t>Objeciones / Recomendaciones</w:t>
            </w:r>
            <w:r w:rsidR="00392D19" w:rsidRPr="00007D1E">
              <w:rPr>
                <w:color w:val="000000"/>
                <w:szCs w:val="22"/>
                <w:lang w:val="es-ES"/>
              </w:rPr>
              <w:t>:</w:t>
            </w:r>
          </w:p>
          <w:p w14:paraId="1F9F9949" w14:textId="77777777" w:rsidR="00392D19" w:rsidRPr="00007D1E" w:rsidRDefault="00392D19">
            <w:pPr>
              <w:rPr>
                <w:color w:val="000000"/>
                <w:szCs w:val="22"/>
                <w:lang w:val="es-ES"/>
              </w:rPr>
            </w:pPr>
          </w:p>
          <w:p w14:paraId="48C8412A" w14:textId="77777777" w:rsidR="00392D19" w:rsidRPr="00007D1E" w:rsidRDefault="00392D19">
            <w:pPr>
              <w:rPr>
                <w:color w:val="000000"/>
                <w:szCs w:val="22"/>
                <w:lang w:val="es-ES"/>
              </w:rPr>
            </w:pPr>
          </w:p>
          <w:p w14:paraId="4578B236" w14:textId="77777777" w:rsidR="00392D19" w:rsidRPr="00007D1E" w:rsidRDefault="00392D19">
            <w:pPr>
              <w:rPr>
                <w:color w:val="000000"/>
                <w:szCs w:val="22"/>
                <w:lang w:val="es-ES"/>
              </w:rPr>
            </w:pPr>
          </w:p>
          <w:p w14:paraId="4259A62C" w14:textId="77777777" w:rsidR="00392D19" w:rsidRPr="00007D1E" w:rsidRDefault="00392D19">
            <w:pPr>
              <w:rPr>
                <w:color w:val="000000"/>
                <w:szCs w:val="22"/>
                <w:lang w:val="es-ES"/>
              </w:rPr>
            </w:pPr>
          </w:p>
        </w:tc>
      </w:tr>
    </w:tbl>
    <w:p w14:paraId="74952319" w14:textId="77777777" w:rsidR="00392D19" w:rsidRPr="00007D1E" w:rsidRDefault="00392D19">
      <w:pPr>
        <w:rPr>
          <w:color w:val="000000"/>
          <w:szCs w:val="22"/>
          <w:lang w:val="es-ES"/>
        </w:rPr>
      </w:pPr>
    </w:p>
    <w:tbl>
      <w:tblPr>
        <w:tblW w:w="0" w:type="auto"/>
        <w:tblInd w:w="426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3"/>
      </w:tblGrid>
      <w:tr w:rsidR="00392D19" w:rsidRPr="004D5F71" w14:paraId="2E009A0F" w14:textId="77777777">
        <w:trPr>
          <w:cantSplit/>
        </w:trPr>
        <w:tc>
          <w:tcPr>
            <w:tcW w:w="8783" w:type="dxa"/>
          </w:tcPr>
          <w:p w14:paraId="187079E2" w14:textId="77777777" w:rsidR="00392D19" w:rsidRPr="00007D1E" w:rsidRDefault="00392D19" w:rsidP="00A02606">
            <w:pPr>
              <w:tabs>
                <w:tab w:val="left" w:pos="708"/>
              </w:tabs>
              <w:rPr>
                <w:lang w:val="es-ES"/>
              </w:rPr>
            </w:pPr>
            <w:r w:rsidRPr="00A02606">
              <w:rPr>
                <w:b/>
                <w:color w:val="000000"/>
                <w:szCs w:val="22"/>
                <w:lang w:val="es-ES"/>
              </w:rPr>
              <w:t>2.</w:t>
            </w:r>
            <w:r w:rsidRPr="00007D1E">
              <w:rPr>
                <w:color w:val="000000"/>
                <w:szCs w:val="22"/>
                <w:lang w:val="es-ES"/>
              </w:rPr>
              <w:tab/>
            </w:r>
            <w:r w:rsidR="008611B3" w:rsidRPr="00A02606">
              <w:rPr>
                <w:color w:val="000000"/>
                <w:szCs w:val="22"/>
                <w:lang w:val="es-ES"/>
              </w:rPr>
              <w:t>Exactitud</w:t>
            </w:r>
            <w:r w:rsidR="008611B3" w:rsidRPr="00007D1E">
              <w:rPr>
                <w:rFonts w:cs="Arial"/>
                <w:lang w:val="es-ES"/>
              </w:rPr>
              <w:t xml:space="preserve"> de los montos liquidados, así como conciliación de los mismos con los valores de la contabilidad y los comprobantes originales</w:t>
            </w:r>
          </w:p>
        </w:tc>
      </w:tr>
      <w:tr w:rsidR="00392D19" w:rsidRPr="00007D1E" w14:paraId="732F94DB" w14:textId="77777777">
        <w:trPr>
          <w:cantSplit/>
        </w:trPr>
        <w:tc>
          <w:tcPr>
            <w:tcW w:w="8783" w:type="dxa"/>
          </w:tcPr>
          <w:p w14:paraId="68230BD0" w14:textId="77777777" w:rsidR="00392D19" w:rsidRPr="00007D1E" w:rsidRDefault="00BB6540">
            <w:pPr>
              <w:rPr>
                <w:b/>
                <w:bCs/>
                <w:color w:val="000000"/>
                <w:szCs w:val="22"/>
                <w:lang w:val="es-ES"/>
              </w:rPr>
            </w:pPr>
            <w:r w:rsidRPr="00007D1E">
              <w:rPr>
                <w:b/>
                <w:bCs/>
                <w:color w:val="000000"/>
                <w:szCs w:val="22"/>
                <w:lang w:val="es-ES"/>
              </w:rPr>
              <w:t>Objeciones / Recomendaciones</w:t>
            </w:r>
            <w:r w:rsidR="00392D19" w:rsidRPr="00007D1E">
              <w:rPr>
                <w:b/>
                <w:bCs/>
                <w:color w:val="000000"/>
                <w:szCs w:val="22"/>
                <w:lang w:val="es-ES"/>
              </w:rPr>
              <w:t>:</w:t>
            </w:r>
          </w:p>
          <w:p w14:paraId="238906A7" w14:textId="77777777" w:rsidR="00392D19" w:rsidRPr="00007D1E" w:rsidRDefault="00392D19">
            <w:pPr>
              <w:rPr>
                <w:color w:val="000000"/>
                <w:szCs w:val="22"/>
                <w:lang w:val="es-ES"/>
              </w:rPr>
            </w:pPr>
          </w:p>
          <w:p w14:paraId="5AD0F135" w14:textId="77777777" w:rsidR="00392D19" w:rsidRPr="00007D1E" w:rsidRDefault="00392D19">
            <w:pPr>
              <w:rPr>
                <w:color w:val="000000"/>
                <w:szCs w:val="22"/>
                <w:lang w:val="es-ES"/>
              </w:rPr>
            </w:pPr>
          </w:p>
          <w:p w14:paraId="1CC27578" w14:textId="77777777" w:rsidR="00392D19" w:rsidRPr="00007D1E" w:rsidRDefault="00392D19">
            <w:pPr>
              <w:rPr>
                <w:color w:val="000000"/>
                <w:szCs w:val="22"/>
                <w:lang w:val="es-ES"/>
              </w:rPr>
            </w:pPr>
          </w:p>
          <w:p w14:paraId="6B212FB1" w14:textId="77777777" w:rsidR="00392D19" w:rsidRPr="00007D1E" w:rsidRDefault="00392D19">
            <w:pPr>
              <w:rPr>
                <w:color w:val="000000"/>
                <w:szCs w:val="22"/>
                <w:lang w:val="es-ES"/>
              </w:rPr>
            </w:pPr>
          </w:p>
        </w:tc>
      </w:tr>
    </w:tbl>
    <w:p w14:paraId="036E83A2" w14:textId="77777777" w:rsidR="00392D19" w:rsidRPr="00007D1E" w:rsidRDefault="00392D19">
      <w:pPr>
        <w:rPr>
          <w:color w:val="000000"/>
          <w:szCs w:val="22"/>
          <w:lang w:val="es-ES"/>
        </w:rPr>
      </w:pPr>
    </w:p>
    <w:tbl>
      <w:tblPr>
        <w:tblW w:w="0" w:type="auto"/>
        <w:tblInd w:w="426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3"/>
      </w:tblGrid>
      <w:tr w:rsidR="00392D19" w:rsidRPr="004D5F71" w14:paraId="7928E04E" w14:textId="77777777">
        <w:trPr>
          <w:cantSplit/>
        </w:trPr>
        <w:tc>
          <w:tcPr>
            <w:tcW w:w="8783" w:type="dxa"/>
          </w:tcPr>
          <w:p w14:paraId="41BC8AE2" w14:textId="77777777" w:rsidR="00392D19" w:rsidRPr="00A02606" w:rsidRDefault="00392D19" w:rsidP="00A02606">
            <w:pPr>
              <w:tabs>
                <w:tab w:val="left" w:pos="708"/>
              </w:tabs>
              <w:rPr>
                <w:color w:val="000000"/>
                <w:szCs w:val="22"/>
                <w:lang w:val="es-ES"/>
              </w:rPr>
            </w:pPr>
            <w:r w:rsidRPr="00A02606">
              <w:rPr>
                <w:b/>
                <w:color w:val="000000"/>
                <w:szCs w:val="22"/>
                <w:lang w:val="es-ES"/>
              </w:rPr>
              <w:t>3.</w:t>
            </w:r>
            <w:r w:rsidRPr="00007D1E">
              <w:rPr>
                <w:color w:val="000000"/>
                <w:szCs w:val="22"/>
                <w:lang w:val="es-ES"/>
              </w:rPr>
              <w:tab/>
            </w:r>
            <w:r w:rsidR="00CA4229" w:rsidRPr="00007D1E">
              <w:rPr>
                <w:color w:val="000000"/>
                <w:szCs w:val="22"/>
                <w:lang w:val="es-ES"/>
              </w:rPr>
              <w:t>Corrección y funcionalidad de</w:t>
            </w:r>
            <w:r w:rsidR="00A64B79" w:rsidRPr="00007D1E">
              <w:rPr>
                <w:color w:val="000000"/>
                <w:szCs w:val="22"/>
                <w:lang w:val="es-ES"/>
              </w:rPr>
              <w:t xml:space="preserve"> la contabilidad del proyecto con</w:t>
            </w:r>
            <w:r w:rsidR="00CA4229" w:rsidRPr="00007D1E">
              <w:rPr>
                <w:color w:val="000000"/>
                <w:szCs w:val="22"/>
                <w:lang w:val="es-ES"/>
              </w:rPr>
              <w:t xml:space="preserve"> observancia de los principios de contabilidad generalmente aceptados</w:t>
            </w:r>
          </w:p>
        </w:tc>
      </w:tr>
      <w:tr w:rsidR="00392D19" w:rsidRPr="00007D1E" w14:paraId="5C9DC547" w14:textId="77777777">
        <w:trPr>
          <w:cantSplit/>
        </w:trPr>
        <w:tc>
          <w:tcPr>
            <w:tcW w:w="8783" w:type="dxa"/>
          </w:tcPr>
          <w:p w14:paraId="3032193B" w14:textId="77777777" w:rsidR="00392D19" w:rsidRPr="00A02606" w:rsidRDefault="00BB6540" w:rsidP="00A02606">
            <w:pPr>
              <w:tabs>
                <w:tab w:val="left" w:pos="708"/>
              </w:tabs>
              <w:rPr>
                <w:color w:val="000000"/>
                <w:szCs w:val="22"/>
                <w:lang w:val="es-ES"/>
              </w:rPr>
            </w:pPr>
            <w:r w:rsidRPr="00A02606">
              <w:rPr>
                <w:color w:val="000000"/>
                <w:szCs w:val="22"/>
                <w:lang w:val="es-ES"/>
              </w:rPr>
              <w:t>Objeciones / Recomendaciones</w:t>
            </w:r>
            <w:r w:rsidR="00392D19" w:rsidRPr="00A02606">
              <w:rPr>
                <w:color w:val="000000"/>
                <w:szCs w:val="22"/>
                <w:lang w:val="es-ES"/>
              </w:rPr>
              <w:t>:</w:t>
            </w:r>
          </w:p>
          <w:p w14:paraId="0CFEC0E2" w14:textId="77777777" w:rsidR="00392D19" w:rsidRPr="00007D1E" w:rsidRDefault="00392D19" w:rsidP="00A02606">
            <w:pPr>
              <w:tabs>
                <w:tab w:val="left" w:pos="708"/>
              </w:tabs>
              <w:rPr>
                <w:color w:val="000000"/>
                <w:szCs w:val="22"/>
                <w:lang w:val="es-ES"/>
              </w:rPr>
            </w:pPr>
          </w:p>
          <w:p w14:paraId="243A466A" w14:textId="77777777" w:rsidR="00392D19" w:rsidRPr="00007D1E" w:rsidRDefault="00392D19" w:rsidP="00A02606">
            <w:pPr>
              <w:tabs>
                <w:tab w:val="left" w:pos="708"/>
              </w:tabs>
              <w:rPr>
                <w:color w:val="000000"/>
                <w:szCs w:val="22"/>
                <w:lang w:val="es-ES"/>
              </w:rPr>
            </w:pPr>
          </w:p>
          <w:p w14:paraId="6AAC1FB4" w14:textId="77777777" w:rsidR="00392D19" w:rsidRPr="00007D1E" w:rsidRDefault="00392D19" w:rsidP="00A02606">
            <w:pPr>
              <w:tabs>
                <w:tab w:val="left" w:pos="708"/>
              </w:tabs>
              <w:rPr>
                <w:color w:val="000000"/>
                <w:szCs w:val="22"/>
                <w:lang w:val="es-ES"/>
              </w:rPr>
            </w:pPr>
          </w:p>
          <w:p w14:paraId="68493C5E" w14:textId="77777777" w:rsidR="00392D19" w:rsidRPr="00007D1E" w:rsidRDefault="00392D19" w:rsidP="00A02606">
            <w:pPr>
              <w:tabs>
                <w:tab w:val="left" w:pos="708"/>
              </w:tabs>
              <w:rPr>
                <w:color w:val="000000"/>
                <w:szCs w:val="22"/>
                <w:lang w:val="es-ES"/>
              </w:rPr>
            </w:pPr>
          </w:p>
        </w:tc>
      </w:tr>
    </w:tbl>
    <w:p w14:paraId="2BA61A8C" w14:textId="77777777" w:rsidR="00392D19" w:rsidRPr="00007D1E" w:rsidRDefault="00392D19">
      <w:pPr>
        <w:rPr>
          <w:color w:val="000000"/>
          <w:szCs w:val="22"/>
          <w:lang w:val="es-ES"/>
        </w:rPr>
      </w:pPr>
    </w:p>
    <w:tbl>
      <w:tblPr>
        <w:tblW w:w="0" w:type="auto"/>
        <w:tblInd w:w="426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3"/>
      </w:tblGrid>
      <w:tr w:rsidR="00392D19" w:rsidRPr="004D5F71" w14:paraId="469D68AF" w14:textId="77777777">
        <w:trPr>
          <w:cantSplit/>
        </w:trPr>
        <w:tc>
          <w:tcPr>
            <w:tcW w:w="8783" w:type="dxa"/>
          </w:tcPr>
          <w:p w14:paraId="1E5539F7" w14:textId="77777777" w:rsidR="00392D19" w:rsidRPr="00007D1E" w:rsidRDefault="00392D19" w:rsidP="00A02606">
            <w:pPr>
              <w:tabs>
                <w:tab w:val="left" w:pos="708"/>
              </w:tabs>
              <w:rPr>
                <w:lang w:val="es-ES"/>
              </w:rPr>
            </w:pPr>
            <w:r w:rsidRPr="00A02606">
              <w:rPr>
                <w:b/>
                <w:color w:val="000000"/>
                <w:szCs w:val="22"/>
                <w:lang w:val="es-ES"/>
              </w:rPr>
              <w:t>4.</w:t>
            </w:r>
            <w:r w:rsidRPr="00007D1E">
              <w:rPr>
                <w:color w:val="000000"/>
                <w:szCs w:val="22"/>
                <w:lang w:val="es-ES"/>
              </w:rPr>
              <w:tab/>
            </w:r>
            <w:r w:rsidR="00CA4229" w:rsidRPr="00007D1E">
              <w:rPr>
                <w:color w:val="000000"/>
                <w:szCs w:val="22"/>
                <w:lang w:val="es-ES"/>
              </w:rPr>
              <w:t xml:space="preserve">Confirmación de que los costos propios para personal propio han sido calculados </w:t>
            </w:r>
          </w:p>
        </w:tc>
      </w:tr>
      <w:tr w:rsidR="00392D19" w:rsidRPr="00007D1E" w14:paraId="53D7623C" w14:textId="77777777">
        <w:trPr>
          <w:cantSplit/>
        </w:trPr>
        <w:tc>
          <w:tcPr>
            <w:tcW w:w="8783" w:type="dxa"/>
          </w:tcPr>
          <w:p w14:paraId="1FC5E502" w14:textId="77777777" w:rsidR="00392D19" w:rsidRPr="00007D1E" w:rsidRDefault="00BB6540">
            <w:pPr>
              <w:rPr>
                <w:b/>
                <w:bCs/>
                <w:color w:val="000000"/>
                <w:szCs w:val="22"/>
                <w:lang w:val="es-ES"/>
              </w:rPr>
            </w:pPr>
            <w:r w:rsidRPr="00007D1E">
              <w:rPr>
                <w:b/>
                <w:bCs/>
                <w:color w:val="000000"/>
                <w:szCs w:val="22"/>
                <w:lang w:val="es-ES"/>
              </w:rPr>
              <w:t>Objeciones / Recomendaciones</w:t>
            </w:r>
            <w:r w:rsidR="00392D19" w:rsidRPr="00007D1E">
              <w:rPr>
                <w:b/>
                <w:bCs/>
                <w:color w:val="000000"/>
                <w:szCs w:val="22"/>
                <w:lang w:val="es-ES"/>
              </w:rPr>
              <w:t>:</w:t>
            </w:r>
          </w:p>
          <w:p w14:paraId="05EF32A1" w14:textId="77777777" w:rsidR="00392D19" w:rsidRPr="00007D1E" w:rsidRDefault="00392D19">
            <w:pPr>
              <w:rPr>
                <w:color w:val="000000"/>
                <w:szCs w:val="22"/>
                <w:lang w:val="es-ES"/>
              </w:rPr>
            </w:pPr>
          </w:p>
          <w:p w14:paraId="4476071B" w14:textId="77777777" w:rsidR="00392D19" w:rsidRPr="00007D1E" w:rsidRDefault="00392D19">
            <w:pPr>
              <w:rPr>
                <w:color w:val="000000"/>
                <w:szCs w:val="22"/>
                <w:lang w:val="es-ES"/>
              </w:rPr>
            </w:pPr>
          </w:p>
          <w:p w14:paraId="7EFB6E9F" w14:textId="77777777" w:rsidR="00392D19" w:rsidRPr="00007D1E" w:rsidRDefault="00392D19">
            <w:pPr>
              <w:rPr>
                <w:color w:val="000000"/>
                <w:szCs w:val="22"/>
                <w:lang w:val="es-ES"/>
              </w:rPr>
            </w:pPr>
          </w:p>
          <w:p w14:paraId="0ECFC579" w14:textId="77777777" w:rsidR="00392D19" w:rsidRPr="00007D1E" w:rsidRDefault="00392D19">
            <w:pPr>
              <w:rPr>
                <w:color w:val="000000"/>
                <w:szCs w:val="22"/>
                <w:lang w:val="es-ES"/>
              </w:rPr>
            </w:pPr>
          </w:p>
        </w:tc>
      </w:tr>
    </w:tbl>
    <w:p w14:paraId="08E0893E" w14:textId="77777777" w:rsidR="00DC643D" w:rsidRDefault="00DC643D" w:rsidP="00D6171C">
      <w:pPr>
        <w:rPr>
          <w:color w:val="000000"/>
          <w:szCs w:val="22"/>
          <w:lang w:val="es-ES"/>
        </w:rPr>
      </w:pPr>
    </w:p>
    <w:p w14:paraId="28FDC327" w14:textId="77777777" w:rsidR="00DC643D" w:rsidRDefault="00DC643D" w:rsidP="00DC643D">
      <w:pPr>
        <w:rPr>
          <w:lang w:val="es-ES"/>
        </w:rPr>
      </w:pPr>
      <w:r>
        <w:rPr>
          <w:lang w:val="es-ES"/>
        </w:rPr>
        <w:br w:type="page"/>
      </w:r>
    </w:p>
    <w:tbl>
      <w:tblPr>
        <w:tblW w:w="0" w:type="auto"/>
        <w:tblInd w:w="426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3"/>
      </w:tblGrid>
      <w:tr w:rsidR="00D6171C" w:rsidRPr="004D5F71" w14:paraId="37967BA8" w14:textId="77777777" w:rsidTr="001E5896">
        <w:trPr>
          <w:cantSplit/>
        </w:trPr>
        <w:tc>
          <w:tcPr>
            <w:tcW w:w="8783" w:type="dxa"/>
          </w:tcPr>
          <w:p w14:paraId="2A34686A" w14:textId="77777777" w:rsidR="00D6171C" w:rsidRPr="00007D1E" w:rsidRDefault="00D6171C" w:rsidP="00A02606">
            <w:pPr>
              <w:tabs>
                <w:tab w:val="left" w:pos="708"/>
              </w:tabs>
              <w:rPr>
                <w:lang w:val="es-ES"/>
              </w:rPr>
            </w:pPr>
            <w:r w:rsidRPr="00A02606">
              <w:rPr>
                <w:b/>
                <w:color w:val="000000"/>
                <w:szCs w:val="22"/>
                <w:lang w:val="es-ES"/>
              </w:rPr>
              <w:lastRenderedPageBreak/>
              <w:t>5.</w:t>
            </w:r>
            <w:r w:rsidRPr="00007D1E">
              <w:rPr>
                <w:color w:val="000000"/>
                <w:szCs w:val="22"/>
                <w:lang w:val="es-ES"/>
              </w:rPr>
              <w:tab/>
              <w:t xml:space="preserve">Confirmación de que los costos propios para bienes de equipo producidos por cuenta propia han sido calculados </w:t>
            </w:r>
          </w:p>
        </w:tc>
      </w:tr>
      <w:tr w:rsidR="00D6171C" w:rsidRPr="00007D1E" w14:paraId="4DE43305" w14:textId="77777777" w:rsidTr="001E5896">
        <w:trPr>
          <w:cantSplit/>
        </w:trPr>
        <w:tc>
          <w:tcPr>
            <w:tcW w:w="8783" w:type="dxa"/>
          </w:tcPr>
          <w:p w14:paraId="2312AB02" w14:textId="77777777" w:rsidR="00D6171C" w:rsidRPr="00007D1E" w:rsidRDefault="00D6171C" w:rsidP="001E5896">
            <w:pPr>
              <w:rPr>
                <w:b/>
                <w:bCs/>
                <w:color w:val="000000"/>
                <w:szCs w:val="22"/>
                <w:lang w:val="es-ES"/>
              </w:rPr>
            </w:pPr>
            <w:r w:rsidRPr="00007D1E">
              <w:rPr>
                <w:b/>
                <w:bCs/>
                <w:color w:val="000000"/>
                <w:szCs w:val="22"/>
                <w:lang w:val="es-ES"/>
              </w:rPr>
              <w:t>Objeciones / Recomendaciones:</w:t>
            </w:r>
          </w:p>
          <w:p w14:paraId="1E373070" w14:textId="77777777" w:rsidR="00D6171C" w:rsidRPr="00007D1E" w:rsidRDefault="00D6171C" w:rsidP="001E5896">
            <w:pPr>
              <w:rPr>
                <w:color w:val="000000"/>
                <w:szCs w:val="22"/>
                <w:lang w:val="es-ES"/>
              </w:rPr>
            </w:pPr>
          </w:p>
          <w:p w14:paraId="464A01D1" w14:textId="77777777" w:rsidR="00D6171C" w:rsidRPr="00007D1E" w:rsidRDefault="00D6171C" w:rsidP="001E5896">
            <w:pPr>
              <w:rPr>
                <w:color w:val="000000"/>
                <w:szCs w:val="22"/>
                <w:lang w:val="es-ES"/>
              </w:rPr>
            </w:pPr>
          </w:p>
          <w:p w14:paraId="2034938F" w14:textId="77777777" w:rsidR="00D6171C" w:rsidRPr="00007D1E" w:rsidRDefault="00D6171C" w:rsidP="001E5896">
            <w:pPr>
              <w:rPr>
                <w:color w:val="000000"/>
                <w:szCs w:val="22"/>
                <w:lang w:val="es-ES"/>
              </w:rPr>
            </w:pPr>
          </w:p>
          <w:p w14:paraId="1C0D8641" w14:textId="77777777" w:rsidR="00D6171C" w:rsidRPr="00007D1E" w:rsidRDefault="00D6171C" w:rsidP="001E5896">
            <w:pPr>
              <w:rPr>
                <w:color w:val="000000"/>
                <w:szCs w:val="22"/>
                <w:lang w:val="es-ES"/>
              </w:rPr>
            </w:pPr>
          </w:p>
        </w:tc>
      </w:tr>
    </w:tbl>
    <w:p w14:paraId="468624A0" w14:textId="77777777" w:rsidR="00392D19" w:rsidRPr="00007D1E" w:rsidRDefault="00392D19">
      <w:pPr>
        <w:rPr>
          <w:color w:val="000000"/>
          <w:szCs w:val="22"/>
          <w:lang w:val="es-ES"/>
        </w:rPr>
      </w:pPr>
    </w:p>
    <w:tbl>
      <w:tblPr>
        <w:tblW w:w="0" w:type="auto"/>
        <w:tblInd w:w="426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3"/>
      </w:tblGrid>
      <w:tr w:rsidR="00392D19" w:rsidRPr="004D5F71" w14:paraId="352C24FC" w14:textId="77777777">
        <w:trPr>
          <w:cantSplit/>
        </w:trPr>
        <w:tc>
          <w:tcPr>
            <w:tcW w:w="8786" w:type="dxa"/>
          </w:tcPr>
          <w:p w14:paraId="2337F7DA" w14:textId="77777777" w:rsidR="00392D19" w:rsidRPr="00A02606" w:rsidRDefault="00D6171C" w:rsidP="00A02606">
            <w:pPr>
              <w:tabs>
                <w:tab w:val="left" w:pos="708"/>
              </w:tabs>
              <w:rPr>
                <w:color w:val="000000"/>
                <w:szCs w:val="22"/>
                <w:lang w:val="es-ES"/>
              </w:rPr>
            </w:pPr>
            <w:r w:rsidRPr="00A02606">
              <w:rPr>
                <w:b/>
                <w:color w:val="000000"/>
                <w:szCs w:val="22"/>
                <w:lang w:val="es-ES"/>
              </w:rPr>
              <w:t>6</w:t>
            </w:r>
            <w:r w:rsidR="00392D19" w:rsidRPr="00A02606">
              <w:rPr>
                <w:b/>
                <w:color w:val="000000"/>
                <w:szCs w:val="22"/>
                <w:lang w:val="es-ES"/>
              </w:rPr>
              <w:t>.</w:t>
            </w:r>
            <w:r w:rsidR="00392D19" w:rsidRPr="00007D1E">
              <w:rPr>
                <w:color w:val="000000"/>
                <w:szCs w:val="22"/>
                <w:lang w:val="es-ES"/>
              </w:rPr>
              <w:tab/>
            </w:r>
            <w:r w:rsidR="00CA4229" w:rsidRPr="00007D1E">
              <w:rPr>
                <w:color w:val="000000"/>
                <w:szCs w:val="22"/>
                <w:lang w:val="es-ES"/>
              </w:rPr>
              <w:t xml:space="preserve">Corrección del procedimiento de adjudicación de suministros y prestaciones </w:t>
            </w:r>
          </w:p>
        </w:tc>
      </w:tr>
      <w:tr w:rsidR="00392D19" w:rsidRPr="00007D1E" w14:paraId="319C611C" w14:textId="77777777">
        <w:trPr>
          <w:cantSplit/>
        </w:trPr>
        <w:tc>
          <w:tcPr>
            <w:tcW w:w="8786" w:type="dxa"/>
          </w:tcPr>
          <w:p w14:paraId="7993B9A0" w14:textId="77777777" w:rsidR="00392D19" w:rsidRPr="00A02606" w:rsidRDefault="00BB6540" w:rsidP="00A02606">
            <w:pPr>
              <w:tabs>
                <w:tab w:val="left" w:pos="708"/>
              </w:tabs>
              <w:rPr>
                <w:b/>
                <w:color w:val="000000"/>
                <w:szCs w:val="22"/>
                <w:lang w:val="es-ES"/>
              </w:rPr>
            </w:pPr>
            <w:r w:rsidRPr="00A02606">
              <w:rPr>
                <w:b/>
                <w:color w:val="000000"/>
                <w:szCs w:val="22"/>
                <w:lang w:val="es-ES"/>
              </w:rPr>
              <w:t>Objeciones / Recomendaciones</w:t>
            </w:r>
            <w:r w:rsidR="00392D19" w:rsidRPr="00A02606">
              <w:rPr>
                <w:b/>
                <w:color w:val="000000"/>
                <w:szCs w:val="22"/>
                <w:lang w:val="es-ES"/>
              </w:rPr>
              <w:t>:</w:t>
            </w:r>
          </w:p>
          <w:p w14:paraId="33452669" w14:textId="77777777" w:rsidR="00392D19" w:rsidRPr="00A02606" w:rsidRDefault="00392D19" w:rsidP="00A02606">
            <w:pPr>
              <w:tabs>
                <w:tab w:val="left" w:pos="708"/>
              </w:tabs>
              <w:rPr>
                <w:b/>
                <w:color w:val="000000"/>
                <w:szCs w:val="22"/>
                <w:lang w:val="es-ES"/>
              </w:rPr>
            </w:pPr>
          </w:p>
          <w:p w14:paraId="7EDF6A93" w14:textId="77777777" w:rsidR="00392D19" w:rsidRPr="00007D1E" w:rsidRDefault="00392D19" w:rsidP="00A02606">
            <w:pPr>
              <w:tabs>
                <w:tab w:val="left" w:pos="708"/>
              </w:tabs>
              <w:rPr>
                <w:color w:val="000000"/>
                <w:szCs w:val="22"/>
                <w:lang w:val="es-ES"/>
              </w:rPr>
            </w:pPr>
          </w:p>
          <w:p w14:paraId="5C0880D6" w14:textId="77777777" w:rsidR="00392D19" w:rsidRPr="00007D1E" w:rsidRDefault="00392D19" w:rsidP="00A02606">
            <w:pPr>
              <w:tabs>
                <w:tab w:val="left" w:pos="708"/>
              </w:tabs>
              <w:rPr>
                <w:color w:val="000000"/>
                <w:szCs w:val="22"/>
                <w:lang w:val="es-ES"/>
              </w:rPr>
            </w:pPr>
          </w:p>
          <w:p w14:paraId="4D438043" w14:textId="77777777" w:rsidR="00392D19" w:rsidRPr="00007D1E" w:rsidRDefault="00392D19" w:rsidP="00A02606">
            <w:pPr>
              <w:tabs>
                <w:tab w:val="left" w:pos="708"/>
              </w:tabs>
              <w:rPr>
                <w:color w:val="000000"/>
                <w:szCs w:val="22"/>
                <w:lang w:val="es-ES"/>
              </w:rPr>
            </w:pPr>
          </w:p>
        </w:tc>
      </w:tr>
    </w:tbl>
    <w:p w14:paraId="57462FAF" w14:textId="77777777" w:rsidR="00392D19" w:rsidRPr="00007D1E" w:rsidRDefault="00392D19">
      <w:pPr>
        <w:rPr>
          <w:color w:val="000000"/>
          <w:szCs w:val="22"/>
          <w:lang w:val="es-ES"/>
        </w:rPr>
      </w:pPr>
    </w:p>
    <w:tbl>
      <w:tblPr>
        <w:tblW w:w="0" w:type="auto"/>
        <w:tblInd w:w="426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3"/>
      </w:tblGrid>
      <w:tr w:rsidR="00392D19" w:rsidRPr="00DC643D" w14:paraId="2F304830" w14:textId="77777777">
        <w:trPr>
          <w:cantSplit/>
        </w:trPr>
        <w:tc>
          <w:tcPr>
            <w:tcW w:w="8783" w:type="dxa"/>
          </w:tcPr>
          <w:p w14:paraId="3AA03579" w14:textId="77777777" w:rsidR="00392D19" w:rsidRPr="00007D1E" w:rsidRDefault="00D6171C" w:rsidP="00A02606">
            <w:pPr>
              <w:tabs>
                <w:tab w:val="left" w:pos="708"/>
              </w:tabs>
              <w:rPr>
                <w:lang w:val="es-ES"/>
              </w:rPr>
            </w:pPr>
            <w:r w:rsidRPr="00A02606">
              <w:rPr>
                <w:b/>
                <w:color w:val="000000"/>
                <w:szCs w:val="22"/>
                <w:lang w:val="es-ES"/>
              </w:rPr>
              <w:t>7</w:t>
            </w:r>
            <w:r w:rsidR="00392D19" w:rsidRPr="00A02606">
              <w:rPr>
                <w:b/>
                <w:color w:val="000000"/>
                <w:szCs w:val="22"/>
                <w:lang w:val="es-ES"/>
              </w:rPr>
              <w:t>.</w:t>
            </w:r>
            <w:r w:rsidR="00392D19" w:rsidRPr="00007D1E">
              <w:rPr>
                <w:color w:val="000000"/>
                <w:szCs w:val="22"/>
                <w:lang w:val="es-ES"/>
              </w:rPr>
              <w:tab/>
            </w:r>
            <w:r w:rsidR="00BA3204" w:rsidRPr="00007D1E">
              <w:rPr>
                <w:color w:val="000000"/>
                <w:szCs w:val="22"/>
                <w:lang w:val="es-ES"/>
              </w:rPr>
              <w:t>Diferencias derivadas de liquidaciones anteriores</w:t>
            </w:r>
          </w:p>
        </w:tc>
      </w:tr>
      <w:tr w:rsidR="00392D19" w:rsidRPr="00007D1E" w14:paraId="333CCFA5" w14:textId="77777777">
        <w:trPr>
          <w:cantSplit/>
        </w:trPr>
        <w:tc>
          <w:tcPr>
            <w:tcW w:w="8783" w:type="dxa"/>
          </w:tcPr>
          <w:p w14:paraId="6A4E1C1F" w14:textId="77777777" w:rsidR="00392D19" w:rsidRPr="00007D1E" w:rsidRDefault="00BB6540">
            <w:pPr>
              <w:rPr>
                <w:b/>
                <w:bCs/>
                <w:color w:val="000000"/>
                <w:szCs w:val="22"/>
                <w:lang w:val="es-ES"/>
              </w:rPr>
            </w:pPr>
            <w:r w:rsidRPr="00007D1E">
              <w:rPr>
                <w:b/>
                <w:bCs/>
                <w:color w:val="000000"/>
                <w:szCs w:val="22"/>
                <w:lang w:val="es-ES"/>
              </w:rPr>
              <w:t>Objeciones / Recomendaciones</w:t>
            </w:r>
            <w:r w:rsidR="00392D19" w:rsidRPr="00007D1E">
              <w:rPr>
                <w:b/>
                <w:bCs/>
                <w:color w:val="000000"/>
                <w:szCs w:val="22"/>
                <w:lang w:val="es-ES"/>
              </w:rPr>
              <w:t>:</w:t>
            </w:r>
          </w:p>
          <w:p w14:paraId="5199C46D" w14:textId="77777777" w:rsidR="00392D19" w:rsidRPr="00007D1E" w:rsidRDefault="00392D19">
            <w:pPr>
              <w:rPr>
                <w:color w:val="000000"/>
                <w:szCs w:val="22"/>
                <w:lang w:val="es-ES"/>
              </w:rPr>
            </w:pPr>
          </w:p>
          <w:p w14:paraId="13116A68" w14:textId="77777777" w:rsidR="00392D19" w:rsidRPr="00007D1E" w:rsidRDefault="00392D19">
            <w:pPr>
              <w:rPr>
                <w:color w:val="000000"/>
                <w:szCs w:val="22"/>
                <w:lang w:val="es-ES"/>
              </w:rPr>
            </w:pPr>
          </w:p>
          <w:p w14:paraId="1E2BE556" w14:textId="77777777" w:rsidR="00392D19" w:rsidRPr="00007D1E" w:rsidRDefault="00392D19">
            <w:pPr>
              <w:rPr>
                <w:color w:val="000000"/>
                <w:szCs w:val="22"/>
                <w:lang w:val="es-ES"/>
              </w:rPr>
            </w:pPr>
          </w:p>
          <w:p w14:paraId="1509C7A5" w14:textId="77777777" w:rsidR="00392D19" w:rsidRPr="00007D1E" w:rsidRDefault="00392D19">
            <w:pPr>
              <w:rPr>
                <w:color w:val="000000"/>
                <w:szCs w:val="22"/>
                <w:lang w:val="es-ES"/>
              </w:rPr>
            </w:pPr>
          </w:p>
        </w:tc>
      </w:tr>
    </w:tbl>
    <w:p w14:paraId="3EF6CA74" w14:textId="77777777" w:rsidR="00392D19" w:rsidRPr="00007D1E" w:rsidRDefault="00392D19" w:rsidP="00A02606">
      <w:pPr>
        <w:tabs>
          <w:tab w:val="left" w:pos="708"/>
        </w:tabs>
        <w:rPr>
          <w:color w:val="000000"/>
          <w:szCs w:val="22"/>
          <w:lang w:val="es-ES"/>
        </w:rPr>
      </w:pPr>
    </w:p>
    <w:tbl>
      <w:tblPr>
        <w:tblW w:w="0" w:type="auto"/>
        <w:tblInd w:w="426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3"/>
      </w:tblGrid>
      <w:tr w:rsidR="00392D19" w:rsidRPr="004D5F71" w14:paraId="490A8C8C" w14:textId="77777777">
        <w:trPr>
          <w:cantSplit/>
        </w:trPr>
        <w:tc>
          <w:tcPr>
            <w:tcW w:w="8783" w:type="dxa"/>
          </w:tcPr>
          <w:p w14:paraId="1CC191FE" w14:textId="77777777" w:rsidR="00392D19" w:rsidRPr="00007D1E" w:rsidRDefault="00D6171C" w:rsidP="00A02606">
            <w:pPr>
              <w:tabs>
                <w:tab w:val="left" w:pos="708"/>
              </w:tabs>
              <w:rPr>
                <w:lang w:val="es-ES"/>
              </w:rPr>
            </w:pPr>
            <w:r w:rsidRPr="00A02606">
              <w:rPr>
                <w:b/>
                <w:color w:val="000000"/>
                <w:szCs w:val="22"/>
                <w:lang w:val="es-ES"/>
              </w:rPr>
              <w:t>8</w:t>
            </w:r>
            <w:r w:rsidR="00392D19" w:rsidRPr="00A02606">
              <w:rPr>
                <w:b/>
                <w:color w:val="000000"/>
                <w:szCs w:val="22"/>
                <w:lang w:val="es-ES"/>
              </w:rPr>
              <w:t>.</w:t>
            </w:r>
            <w:r w:rsidR="00392D19" w:rsidRPr="00007D1E">
              <w:rPr>
                <w:color w:val="000000"/>
                <w:szCs w:val="22"/>
                <w:lang w:val="es-ES"/>
              </w:rPr>
              <w:tab/>
            </w:r>
            <w:r w:rsidR="00246632" w:rsidRPr="00007D1E">
              <w:rPr>
                <w:color w:val="000000"/>
                <w:szCs w:val="22"/>
                <w:lang w:val="es-ES"/>
              </w:rPr>
              <w:t>Confirmación de que no existe un financiamiento doble</w:t>
            </w:r>
          </w:p>
        </w:tc>
      </w:tr>
      <w:tr w:rsidR="00392D19" w:rsidRPr="00007D1E" w14:paraId="3C46844D" w14:textId="77777777">
        <w:trPr>
          <w:cantSplit/>
        </w:trPr>
        <w:tc>
          <w:tcPr>
            <w:tcW w:w="8783" w:type="dxa"/>
          </w:tcPr>
          <w:p w14:paraId="34BEB771" w14:textId="77777777" w:rsidR="00392D19" w:rsidRPr="00007D1E" w:rsidRDefault="00BB6540">
            <w:pPr>
              <w:rPr>
                <w:b/>
                <w:bCs/>
                <w:color w:val="000000"/>
                <w:szCs w:val="22"/>
                <w:lang w:val="es-ES"/>
              </w:rPr>
            </w:pPr>
            <w:r w:rsidRPr="00007D1E">
              <w:rPr>
                <w:b/>
                <w:bCs/>
                <w:color w:val="000000"/>
                <w:szCs w:val="22"/>
                <w:lang w:val="es-ES"/>
              </w:rPr>
              <w:t>Objeciones / Recomendaciones</w:t>
            </w:r>
            <w:r w:rsidR="00392D19" w:rsidRPr="00007D1E">
              <w:rPr>
                <w:b/>
                <w:bCs/>
                <w:color w:val="000000"/>
                <w:szCs w:val="22"/>
                <w:lang w:val="es-ES"/>
              </w:rPr>
              <w:t>:</w:t>
            </w:r>
          </w:p>
          <w:p w14:paraId="13904910" w14:textId="77777777" w:rsidR="00392D19" w:rsidRPr="00007D1E" w:rsidRDefault="00392D19">
            <w:pPr>
              <w:rPr>
                <w:color w:val="000000"/>
                <w:szCs w:val="22"/>
                <w:lang w:val="es-ES"/>
              </w:rPr>
            </w:pPr>
          </w:p>
          <w:p w14:paraId="214FAA94" w14:textId="77777777" w:rsidR="00392D19" w:rsidRPr="00007D1E" w:rsidRDefault="00392D19">
            <w:pPr>
              <w:rPr>
                <w:color w:val="000000"/>
                <w:szCs w:val="22"/>
                <w:lang w:val="es-ES"/>
              </w:rPr>
            </w:pPr>
          </w:p>
          <w:p w14:paraId="084FB959" w14:textId="77777777" w:rsidR="00392D19" w:rsidRPr="00007D1E" w:rsidRDefault="00392D19">
            <w:pPr>
              <w:rPr>
                <w:color w:val="000000"/>
                <w:szCs w:val="22"/>
                <w:lang w:val="es-ES"/>
              </w:rPr>
            </w:pPr>
          </w:p>
          <w:p w14:paraId="75864D0B" w14:textId="77777777" w:rsidR="00392D19" w:rsidRPr="00007D1E" w:rsidRDefault="00392D19">
            <w:pPr>
              <w:rPr>
                <w:color w:val="000000"/>
                <w:szCs w:val="22"/>
                <w:lang w:val="es-ES"/>
              </w:rPr>
            </w:pPr>
          </w:p>
        </w:tc>
      </w:tr>
    </w:tbl>
    <w:p w14:paraId="784E47A0" w14:textId="77777777" w:rsidR="00392D19" w:rsidRPr="00007D1E" w:rsidRDefault="00392D19">
      <w:pPr>
        <w:rPr>
          <w:color w:val="000000"/>
          <w:szCs w:val="22"/>
          <w:lang w:val="es-ES"/>
        </w:rPr>
      </w:pPr>
    </w:p>
    <w:tbl>
      <w:tblPr>
        <w:tblW w:w="0" w:type="auto"/>
        <w:tblInd w:w="426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3"/>
      </w:tblGrid>
      <w:tr w:rsidR="00392D19" w:rsidRPr="004D5F71" w14:paraId="2AF2B6F4" w14:textId="77777777">
        <w:trPr>
          <w:cantSplit/>
        </w:trPr>
        <w:tc>
          <w:tcPr>
            <w:tcW w:w="8783" w:type="dxa"/>
          </w:tcPr>
          <w:p w14:paraId="6E1EB42B" w14:textId="77777777" w:rsidR="00392D19" w:rsidRPr="00007D1E" w:rsidRDefault="00D6171C" w:rsidP="00A02606">
            <w:pPr>
              <w:tabs>
                <w:tab w:val="left" w:pos="708"/>
              </w:tabs>
              <w:rPr>
                <w:lang w:val="es-ES"/>
              </w:rPr>
            </w:pPr>
            <w:r w:rsidRPr="00A02606">
              <w:rPr>
                <w:b/>
                <w:color w:val="000000"/>
                <w:szCs w:val="22"/>
                <w:lang w:val="es-ES"/>
              </w:rPr>
              <w:t>9</w:t>
            </w:r>
            <w:r w:rsidR="00392D19" w:rsidRPr="00A02606">
              <w:rPr>
                <w:b/>
                <w:color w:val="000000"/>
                <w:szCs w:val="22"/>
                <w:lang w:val="es-ES"/>
              </w:rPr>
              <w:t>.</w:t>
            </w:r>
            <w:r w:rsidR="00392D19" w:rsidRPr="00007D1E">
              <w:rPr>
                <w:color w:val="000000"/>
                <w:szCs w:val="22"/>
                <w:lang w:val="es-ES"/>
              </w:rPr>
              <w:tab/>
            </w:r>
            <w:r w:rsidR="00246632" w:rsidRPr="00007D1E">
              <w:rPr>
                <w:color w:val="000000"/>
                <w:szCs w:val="22"/>
                <w:lang w:val="es-ES"/>
              </w:rPr>
              <w:t>Confirmación de que los ingresos obtenidos han sido abonados a la cuenta del proyecto reduciendo los costos globales</w:t>
            </w:r>
            <w:r w:rsidR="00392D19" w:rsidRPr="00007D1E">
              <w:rPr>
                <w:color w:val="000000"/>
                <w:szCs w:val="22"/>
                <w:lang w:val="es-ES"/>
              </w:rPr>
              <w:t>.</w:t>
            </w:r>
          </w:p>
        </w:tc>
      </w:tr>
      <w:tr w:rsidR="00392D19" w:rsidRPr="00007D1E" w14:paraId="18E55D20" w14:textId="77777777">
        <w:trPr>
          <w:cantSplit/>
        </w:trPr>
        <w:tc>
          <w:tcPr>
            <w:tcW w:w="8783" w:type="dxa"/>
          </w:tcPr>
          <w:p w14:paraId="3C6186AF" w14:textId="77777777" w:rsidR="00392D19" w:rsidRPr="00007D1E" w:rsidRDefault="00BB6540">
            <w:pPr>
              <w:rPr>
                <w:b/>
                <w:bCs/>
                <w:color w:val="000000"/>
                <w:szCs w:val="22"/>
                <w:lang w:val="es-ES"/>
              </w:rPr>
            </w:pPr>
            <w:r w:rsidRPr="00007D1E">
              <w:rPr>
                <w:b/>
                <w:bCs/>
                <w:color w:val="000000"/>
                <w:szCs w:val="22"/>
                <w:lang w:val="es-ES"/>
              </w:rPr>
              <w:t>Objeciones / Recomendaciones</w:t>
            </w:r>
            <w:r w:rsidR="00392D19" w:rsidRPr="00007D1E">
              <w:rPr>
                <w:b/>
                <w:bCs/>
                <w:color w:val="000000"/>
                <w:szCs w:val="22"/>
                <w:lang w:val="es-ES"/>
              </w:rPr>
              <w:t>:</w:t>
            </w:r>
          </w:p>
          <w:p w14:paraId="0478AB77" w14:textId="77777777" w:rsidR="00392D19" w:rsidRPr="00007D1E" w:rsidRDefault="00392D19">
            <w:pPr>
              <w:rPr>
                <w:color w:val="000000"/>
                <w:szCs w:val="22"/>
                <w:lang w:val="es-ES"/>
              </w:rPr>
            </w:pPr>
          </w:p>
          <w:p w14:paraId="24569713" w14:textId="77777777" w:rsidR="00392D19" w:rsidRPr="00007D1E" w:rsidRDefault="00392D19">
            <w:pPr>
              <w:rPr>
                <w:color w:val="000000"/>
                <w:szCs w:val="22"/>
                <w:lang w:val="es-ES"/>
              </w:rPr>
            </w:pPr>
          </w:p>
          <w:p w14:paraId="28EE7923" w14:textId="77777777" w:rsidR="00392D19" w:rsidRPr="00007D1E" w:rsidRDefault="00392D19">
            <w:pPr>
              <w:rPr>
                <w:color w:val="000000"/>
                <w:szCs w:val="22"/>
                <w:lang w:val="es-ES"/>
              </w:rPr>
            </w:pPr>
          </w:p>
          <w:p w14:paraId="5FAA0742" w14:textId="77777777" w:rsidR="00392D19" w:rsidRPr="00007D1E" w:rsidRDefault="00392D19">
            <w:pPr>
              <w:rPr>
                <w:color w:val="000000"/>
                <w:szCs w:val="22"/>
                <w:lang w:val="es-ES"/>
              </w:rPr>
            </w:pPr>
          </w:p>
        </w:tc>
      </w:tr>
    </w:tbl>
    <w:p w14:paraId="3232488D" w14:textId="77777777" w:rsidR="00392D19" w:rsidRPr="00007D1E" w:rsidRDefault="00392D19">
      <w:pPr>
        <w:rPr>
          <w:color w:val="000000"/>
          <w:szCs w:val="22"/>
          <w:lang w:val="es-ES"/>
        </w:rPr>
      </w:pPr>
    </w:p>
    <w:tbl>
      <w:tblPr>
        <w:tblW w:w="0" w:type="auto"/>
        <w:tblInd w:w="426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3"/>
      </w:tblGrid>
      <w:tr w:rsidR="00392D19" w:rsidRPr="004D5F71" w14:paraId="4196D6A2" w14:textId="77777777">
        <w:trPr>
          <w:cantSplit/>
        </w:trPr>
        <w:tc>
          <w:tcPr>
            <w:tcW w:w="8783" w:type="dxa"/>
          </w:tcPr>
          <w:p w14:paraId="4E161E57" w14:textId="77777777" w:rsidR="00392D19" w:rsidRPr="00007D1E" w:rsidRDefault="00D6171C" w:rsidP="00A02606">
            <w:pPr>
              <w:tabs>
                <w:tab w:val="left" w:pos="708"/>
              </w:tabs>
              <w:rPr>
                <w:lang w:val="es-ES"/>
              </w:rPr>
            </w:pPr>
            <w:r w:rsidRPr="00A02606">
              <w:rPr>
                <w:b/>
                <w:color w:val="000000"/>
                <w:szCs w:val="22"/>
                <w:lang w:val="es-ES"/>
              </w:rPr>
              <w:t>10</w:t>
            </w:r>
            <w:r w:rsidR="00392D19" w:rsidRPr="00A02606">
              <w:rPr>
                <w:b/>
                <w:color w:val="000000"/>
                <w:szCs w:val="22"/>
                <w:lang w:val="es-ES"/>
              </w:rPr>
              <w:t>.</w:t>
            </w:r>
            <w:r w:rsidR="00392D19" w:rsidRPr="00007D1E">
              <w:rPr>
                <w:color w:val="000000"/>
                <w:szCs w:val="22"/>
                <w:lang w:val="es-ES"/>
              </w:rPr>
              <w:tab/>
            </w:r>
            <w:r w:rsidR="00246632" w:rsidRPr="00007D1E">
              <w:rPr>
                <w:color w:val="000000"/>
                <w:szCs w:val="22"/>
                <w:lang w:val="es-ES"/>
              </w:rPr>
              <w:t xml:space="preserve">Aplicación de la lista de cotizaciones de la </w:t>
            </w:r>
            <w:r w:rsidR="002A04BA">
              <w:rPr>
                <w:color w:val="000000"/>
                <w:szCs w:val="22"/>
                <w:lang w:val="es-ES"/>
              </w:rPr>
              <w:t>GIZ</w:t>
            </w:r>
          </w:p>
        </w:tc>
      </w:tr>
      <w:tr w:rsidR="00392D19" w:rsidRPr="00007D1E" w14:paraId="35B76FB7" w14:textId="77777777">
        <w:trPr>
          <w:cantSplit/>
        </w:trPr>
        <w:tc>
          <w:tcPr>
            <w:tcW w:w="8783" w:type="dxa"/>
          </w:tcPr>
          <w:p w14:paraId="52B4D553" w14:textId="77777777" w:rsidR="00392D19" w:rsidRPr="00007D1E" w:rsidRDefault="00BB6540">
            <w:pPr>
              <w:rPr>
                <w:b/>
                <w:bCs/>
                <w:color w:val="000000"/>
                <w:szCs w:val="22"/>
                <w:lang w:val="es-ES"/>
              </w:rPr>
            </w:pPr>
            <w:r w:rsidRPr="00007D1E">
              <w:rPr>
                <w:b/>
                <w:bCs/>
                <w:color w:val="000000"/>
                <w:szCs w:val="22"/>
                <w:lang w:val="es-ES"/>
              </w:rPr>
              <w:t>Objeciones / Recomendaciones</w:t>
            </w:r>
            <w:r w:rsidR="00392D19" w:rsidRPr="00007D1E">
              <w:rPr>
                <w:b/>
                <w:bCs/>
                <w:color w:val="000000"/>
                <w:szCs w:val="22"/>
                <w:lang w:val="es-ES"/>
              </w:rPr>
              <w:t>:</w:t>
            </w:r>
          </w:p>
          <w:p w14:paraId="7E68AE23" w14:textId="77777777" w:rsidR="00392D19" w:rsidRPr="00007D1E" w:rsidRDefault="00392D19">
            <w:pPr>
              <w:rPr>
                <w:color w:val="000000"/>
                <w:szCs w:val="22"/>
                <w:lang w:val="es-ES"/>
              </w:rPr>
            </w:pPr>
          </w:p>
          <w:p w14:paraId="10ED5E84" w14:textId="77777777" w:rsidR="00392D19" w:rsidRPr="00007D1E" w:rsidRDefault="00392D19">
            <w:pPr>
              <w:rPr>
                <w:color w:val="000000"/>
                <w:szCs w:val="22"/>
                <w:lang w:val="es-ES"/>
              </w:rPr>
            </w:pPr>
          </w:p>
          <w:p w14:paraId="7D4FB3B5" w14:textId="77777777" w:rsidR="00392D19" w:rsidRPr="00007D1E" w:rsidRDefault="00392D19">
            <w:pPr>
              <w:rPr>
                <w:color w:val="000000"/>
                <w:szCs w:val="22"/>
                <w:lang w:val="es-ES"/>
              </w:rPr>
            </w:pPr>
          </w:p>
          <w:p w14:paraId="75AE2B13" w14:textId="77777777" w:rsidR="00392D19" w:rsidRPr="00007D1E" w:rsidRDefault="00392D19">
            <w:pPr>
              <w:rPr>
                <w:color w:val="000000"/>
                <w:szCs w:val="22"/>
                <w:lang w:val="es-ES"/>
              </w:rPr>
            </w:pPr>
          </w:p>
        </w:tc>
      </w:tr>
    </w:tbl>
    <w:p w14:paraId="5945840A" w14:textId="77777777" w:rsidR="00392D19" w:rsidRPr="00007D1E" w:rsidRDefault="00392D19">
      <w:pPr>
        <w:rPr>
          <w:color w:val="000000"/>
          <w:szCs w:val="22"/>
          <w:lang w:val="es-ES"/>
        </w:rPr>
      </w:pPr>
    </w:p>
    <w:tbl>
      <w:tblPr>
        <w:tblW w:w="0" w:type="auto"/>
        <w:tblInd w:w="426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3"/>
      </w:tblGrid>
      <w:tr w:rsidR="00392D19" w:rsidRPr="004D5F71" w14:paraId="77BBFF4E" w14:textId="77777777">
        <w:trPr>
          <w:cantSplit/>
        </w:trPr>
        <w:tc>
          <w:tcPr>
            <w:tcW w:w="8783" w:type="dxa"/>
          </w:tcPr>
          <w:p w14:paraId="5AE75530" w14:textId="77777777" w:rsidR="00392D19" w:rsidRPr="00007D1E" w:rsidRDefault="00392D19" w:rsidP="00A02606">
            <w:pPr>
              <w:tabs>
                <w:tab w:val="left" w:pos="708"/>
              </w:tabs>
              <w:rPr>
                <w:lang w:val="es-ES"/>
              </w:rPr>
            </w:pPr>
            <w:r w:rsidRPr="00A02606">
              <w:rPr>
                <w:b/>
                <w:color w:val="000000"/>
                <w:szCs w:val="22"/>
                <w:lang w:val="es-ES"/>
              </w:rPr>
              <w:t>1</w:t>
            </w:r>
            <w:r w:rsidR="00D6171C" w:rsidRPr="00A02606">
              <w:rPr>
                <w:b/>
                <w:color w:val="000000"/>
                <w:szCs w:val="22"/>
                <w:lang w:val="es-ES"/>
              </w:rPr>
              <w:t>1</w:t>
            </w:r>
            <w:r w:rsidRPr="00A02606">
              <w:rPr>
                <w:b/>
                <w:color w:val="000000"/>
                <w:szCs w:val="22"/>
                <w:lang w:val="es-ES"/>
              </w:rPr>
              <w:t>.</w:t>
            </w:r>
            <w:r w:rsidRPr="00007D1E">
              <w:rPr>
                <w:color w:val="000000"/>
                <w:szCs w:val="22"/>
                <w:lang w:val="es-ES"/>
              </w:rPr>
              <w:tab/>
            </w:r>
            <w:r w:rsidR="00246632" w:rsidRPr="00007D1E">
              <w:rPr>
                <w:color w:val="000000"/>
                <w:szCs w:val="22"/>
                <w:lang w:val="es-ES"/>
              </w:rPr>
              <w:t xml:space="preserve">Confirmación de que los </w:t>
            </w:r>
            <w:r w:rsidR="00246632" w:rsidRPr="00007D1E">
              <w:rPr>
                <w:lang w:val="es-ES"/>
              </w:rPr>
              <w:t>gastos de transferencia para transferencias al extranjero y los gastos de atenciones a huéspedes no han sido facturados</w:t>
            </w:r>
          </w:p>
        </w:tc>
      </w:tr>
      <w:tr w:rsidR="00392D19" w:rsidRPr="00007D1E" w14:paraId="3F116ED8" w14:textId="77777777">
        <w:trPr>
          <w:cantSplit/>
        </w:trPr>
        <w:tc>
          <w:tcPr>
            <w:tcW w:w="8783" w:type="dxa"/>
          </w:tcPr>
          <w:p w14:paraId="023E509F" w14:textId="77777777" w:rsidR="00392D19" w:rsidRPr="00007D1E" w:rsidRDefault="00BB6540">
            <w:pPr>
              <w:rPr>
                <w:b/>
                <w:bCs/>
                <w:color w:val="000000"/>
                <w:szCs w:val="22"/>
                <w:lang w:val="es-ES"/>
              </w:rPr>
            </w:pPr>
            <w:r w:rsidRPr="00007D1E">
              <w:rPr>
                <w:b/>
                <w:bCs/>
                <w:color w:val="000000"/>
                <w:szCs w:val="22"/>
                <w:lang w:val="es-ES"/>
              </w:rPr>
              <w:t>Objeciones / Recomendaciones</w:t>
            </w:r>
            <w:r w:rsidR="00392D19" w:rsidRPr="00007D1E">
              <w:rPr>
                <w:b/>
                <w:bCs/>
                <w:color w:val="000000"/>
                <w:szCs w:val="22"/>
                <w:lang w:val="es-ES"/>
              </w:rPr>
              <w:t>:</w:t>
            </w:r>
          </w:p>
          <w:p w14:paraId="2BA78BDA" w14:textId="77777777" w:rsidR="00392D19" w:rsidRPr="00007D1E" w:rsidRDefault="00392D19">
            <w:pPr>
              <w:rPr>
                <w:color w:val="000000"/>
                <w:szCs w:val="22"/>
                <w:lang w:val="es-ES"/>
              </w:rPr>
            </w:pPr>
          </w:p>
          <w:p w14:paraId="55ACE47E" w14:textId="77777777" w:rsidR="00392D19" w:rsidRPr="00007D1E" w:rsidRDefault="00392D19">
            <w:pPr>
              <w:rPr>
                <w:color w:val="000000"/>
                <w:szCs w:val="22"/>
                <w:lang w:val="es-ES"/>
              </w:rPr>
            </w:pPr>
          </w:p>
          <w:p w14:paraId="64C68C63" w14:textId="77777777" w:rsidR="00392D19" w:rsidRPr="00007D1E" w:rsidRDefault="00392D19">
            <w:pPr>
              <w:rPr>
                <w:color w:val="000000"/>
                <w:szCs w:val="22"/>
                <w:lang w:val="es-ES"/>
              </w:rPr>
            </w:pPr>
          </w:p>
          <w:p w14:paraId="3004B145" w14:textId="77777777" w:rsidR="00392D19" w:rsidRPr="00007D1E" w:rsidRDefault="00392D19">
            <w:pPr>
              <w:rPr>
                <w:color w:val="000000"/>
                <w:szCs w:val="22"/>
                <w:lang w:val="es-ES"/>
              </w:rPr>
            </w:pPr>
          </w:p>
        </w:tc>
      </w:tr>
    </w:tbl>
    <w:p w14:paraId="1AD638F3" w14:textId="77777777" w:rsidR="00DC643D" w:rsidRDefault="00DC643D">
      <w:pPr>
        <w:rPr>
          <w:color w:val="000000"/>
          <w:szCs w:val="22"/>
          <w:lang w:val="es-ES"/>
        </w:rPr>
      </w:pPr>
    </w:p>
    <w:p w14:paraId="27538C02" w14:textId="77777777" w:rsidR="00DC643D" w:rsidRDefault="00DC643D" w:rsidP="00DC643D">
      <w:pPr>
        <w:rPr>
          <w:lang w:val="es-ES"/>
        </w:rPr>
      </w:pPr>
      <w:r>
        <w:rPr>
          <w:lang w:val="es-ES"/>
        </w:rPr>
        <w:br w:type="page"/>
      </w:r>
    </w:p>
    <w:tbl>
      <w:tblPr>
        <w:tblW w:w="0" w:type="auto"/>
        <w:tblInd w:w="426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3"/>
      </w:tblGrid>
      <w:tr w:rsidR="00392D19" w:rsidRPr="004D5F71" w14:paraId="63FB57EF" w14:textId="77777777">
        <w:trPr>
          <w:cantSplit/>
        </w:trPr>
        <w:tc>
          <w:tcPr>
            <w:tcW w:w="8783" w:type="dxa"/>
          </w:tcPr>
          <w:p w14:paraId="4B2EF860" w14:textId="77777777" w:rsidR="00392D19" w:rsidRPr="00A02606" w:rsidRDefault="00392D19" w:rsidP="00A02606">
            <w:pPr>
              <w:tabs>
                <w:tab w:val="left" w:pos="708"/>
              </w:tabs>
              <w:rPr>
                <w:color w:val="000000"/>
                <w:szCs w:val="22"/>
                <w:lang w:val="es-ES"/>
              </w:rPr>
            </w:pPr>
            <w:r w:rsidRPr="00A02606">
              <w:rPr>
                <w:b/>
                <w:color w:val="000000"/>
                <w:szCs w:val="22"/>
                <w:lang w:val="es-ES"/>
              </w:rPr>
              <w:lastRenderedPageBreak/>
              <w:t>1</w:t>
            </w:r>
            <w:r w:rsidR="00D6171C" w:rsidRPr="00A02606">
              <w:rPr>
                <w:b/>
                <w:color w:val="000000"/>
                <w:szCs w:val="22"/>
                <w:lang w:val="es-ES"/>
              </w:rPr>
              <w:t>2</w:t>
            </w:r>
            <w:r w:rsidRPr="00A02606">
              <w:rPr>
                <w:b/>
                <w:color w:val="000000"/>
                <w:szCs w:val="22"/>
                <w:lang w:val="es-ES"/>
              </w:rPr>
              <w:t>.</w:t>
            </w:r>
            <w:r w:rsidRPr="00007D1E">
              <w:rPr>
                <w:color w:val="000000"/>
                <w:szCs w:val="22"/>
                <w:lang w:val="es-ES"/>
              </w:rPr>
              <w:tab/>
            </w:r>
            <w:r w:rsidR="00246632" w:rsidRPr="00007D1E">
              <w:rPr>
                <w:color w:val="000000"/>
                <w:szCs w:val="22"/>
                <w:lang w:val="es-ES"/>
              </w:rPr>
              <w:t>Confirm</w:t>
            </w:r>
            <w:r w:rsidR="00E321A8" w:rsidRPr="00007D1E">
              <w:rPr>
                <w:color w:val="000000"/>
                <w:szCs w:val="22"/>
                <w:lang w:val="es-ES"/>
              </w:rPr>
              <w:t>ación de que en la factura se ha especificado y pagado</w:t>
            </w:r>
            <w:r w:rsidR="00246632" w:rsidRPr="00007D1E">
              <w:rPr>
                <w:color w:val="000000"/>
                <w:szCs w:val="22"/>
                <w:lang w:val="es-ES"/>
              </w:rPr>
              <w:t xml:space="preserve"> el IVA por separado</w:t>
            </w:r>
          </w:p>
        </w:tc>
      </w:tr>
      <w:tr w:rsidR="00392D19" w:rsidRPr="00007D1E" w14:paraId="27C244C3" w14:textId="77777777">
        <w:trPr>
          <w:cantSplit/>
        </w:trPr>
        <w:tc>
          <w:tcPr>
            <w:tcW w:w="8783" w:type="dxa"/>
          </w:tcPr>
          <w:p w14:paraId="3C695C98" w14:textId="77777777" w:rsidR="00392D19" w:rsidRPr="00A02606" w:rsidRDefault="00BB6540" w:rsidP="00A02606">
            <w:pPr>
              <w:tabs>
                <w:tab w:val="left" w:pos="708"/>
              </w:tabs>
              <w:rPr>
                <w:color w:val="000000"/>
                <w:szCs w:val="22"/>
                <w:lang w:val="es-ES"/>
              </w:rPr>
            </w:pPr>
            <w:r w:rsidRPr="00A02606">
              <w:rPr>
                <w:color w:val="000000"/>
                <w:szCs w:val="22"/>
                <w:lang w:val="es-ES"/>
              </w:rPr>
              <w:t xml:space="preserve">Objeciones </w:t>
            </w:r>
            <w:r w:rsidR="00392D19" w:rsidRPr="00A02606">
              <w:rPr>
                <w:color w:val="000000"/>
                <w:szCs w:val="22"/>
                <w:lang w:val="es-ES"/>
              </w:rPr>
              <w:t xml:space="preserve">/ </w:t>
            </w:r>
            <w:r w:rsidRPr="00A02606">
              <w:rPr>
                <w:color w:val="000000"/>
                <w:szCs w:val="22"/>
                <w:lang w:val="es-ES"/>
              </w:rPr>
              <w:t>Recomendaciones</w:t>
            </w:r>
            <w:r w:rsidR="00392D19" w:rsidRPr="00A02606">
              <w:rPr>
                <w:color w:val="000000"/>
                <w:szCs w:val="22"/>
                <w:lang w:val="es-ES"/>
              </w:rPr>
              <w:t>:</w:t>
            </w:r>
          </w:p>
          <w:p w14:paraId="3111F4DB" w14:textId="77777777" w:rsidR="00392D19" w:rsidRPr="00007D1E" w:rsidRDefault="00392D19" w:rsidP="00A02606">
            <w:pPr>
              <w:tabs>
                <w:tab w:val="left" w:pos="708"/>
              </w:tabs>
              <w:rPr>
                <w:color w:val="000000"/>
                <w:szCs w:val="22"/>
                <w:lang w:val="es-ES"/>
              </w:rPr>
            </w:pPr>
          </w:p>
          <w:p w14:paraId="18EB53E5" w14:textId="77777777" w:rsidR="00392D19" w:rsidRPr="00007D1E" w:rsidRDefault="00392D19" w:rsidP="00A02606">
            <w:pPr>
              <w:tabs>
                <w:tab w:val="left" w:pos="708"/>
              </w:tabs>
              <w:rPr>
                <w:color w:val="000000"/>
                <w:szCs w:val="22"/>
                <w:lang w:val="es-ES"/>
              </w:rPr>
            </w:pPr>
          </w:p>
          <w:p w14:paraId="16FE45F8" w14:textId="77777777" w:rsidR="00392D19" w:rsidRPr="00007D1E" w:rsidRDefault="00392D19" w:rsidP="00A02606">
            <w:pPr>
              <w:tabs>
                <w:tab w:val="left" w:pos="708"/>
              </w:tabs>
              <w:rPr>
                <w:color w:val="000000"/>
                <w:szCs w:val="22"/>
                <w:lang w:val="es-ES"/>
              </w:rPr>
            </w:pPr>
          </w:p>
          <w:p w14:paraId="33CF0367" w14:textId="77777777" w:rsidR="00392D19" w:rsidRPr="00007D1E" w:rsidRDefault="00392D19" w:rsidP="00A02606">
            <w:pPr>
              <w:tabs>
                <w:tab w:val="left" w:pos="708"/>
              </w:tabs>
              <w:rPr>
                <w:color w:val="000000"/>
                <w:szCs w:val="22"/>
                <w:lang w:val="es-ES"/>
              </w:rPr>
            </w:pPr>
          </w:p>
        </w:tc>
      </w:tr>
    </w:tbl>
    <w:p w14:paraId="62D4A51C" w14:textId="77777777" w:rsidR="00A02606" w:rsidRDefault="00A02606">
      <w:pPr>
        <w:rPr>
          <w:color w:val="000000"/>
          <w:szCs w:val="22"/>
          <w:lang w:val="es-ES"/>
        </w:rPr>
      </w:pPr>
    </w:p>
    <w:tbl>
      <w:tblPr>
        <w:tblW w:w="0" w:type="auto"/>
        <w:tblInd w:w="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3"/>
      </w:tblGrid>
      <w:tr w:rsidR="00392D19" w:rsidRPr="00007D1E" w14:paraId="2C2BB27A" w14:textId="77777777" w:rsidTr="00A02606">
        <w:trPr>
          <w:cantSplit/>
        </w:trPr>
        <w:tc>
          <w:tcPr>
            <w:tcW w:w="8783" w:type="dxa"/>
          </w:tcPr>
          <w:p w14:paraId="12CF0CD3" w14:textId="77777777" w:rsidR="00392D19" w:rsidRPr="00007D1E" w:rsidRDefault="00D6171C" w:rsidP="00A02606">
            <w:pPr>
              <w:tabs>
                <w:tab w:val="left" w:pos="708"/>
              </w:tabs>
              <w:rPr>
                <w:lang w:val="es-ES"/>
              </w:rPr>
            </w:pPr>
            <w:r w:rsidRPr="00A02606">
              <w:rPr>
                <w:b/>
                <w:color w:val="000000"/>
                <w:szCs w:val="22"/>
                <w:lang w:val="es-ES"/>
              </w:rPr>
              <w:t>13</w:t>
            </w:r>
            <w:r w:rsidR="00392D19" w:rsidRPr="00A02606">
              <w:rPr>
                <w:b/>
                <w:color w:val="000000"/>
                <w:szCs w:val="22"/>
                <w:lang w:val="es-ES"/>
              </w:rPr>
              <w:t>.</w:t>
            </w:r>
            <w:r w:rsidR="00392D19" w:rsidRPr="00007D1E">
              <w:rPr>
                <w:color w:val="000000"/>
                <w:szCs w:val="22"/>
                <w:lang w:val="es-ES"/>
              </w:rPr>
              <w:tab/>
            </w:r>
            <w:r w:rsidR="00597C87" w:rsidRPr="00007D1E">
              <w:rPr>
                <w:color w:val="000000"/>
                <w:szCs w:val="22"/>
                <w:lang w:val="es-ES"/>
              </w:rPr>
              <w:t>Otros comentarios</w:t>
            </w:r>
          </w:p>
        </w:tc>
      </w:tr>
      <w:tr w:rsidR="00392D19" w:rsidRPr="00007D1E" w14:paraId="1F6A626E" w14:textId="77777777" w:rsidTr="00A02606">
        <w:trPr>
          <w:cantSplit/>
        </w:trPr>
        <w:tc>
          <w:tcPr>
            <w:tcW w:w="8783" w:type="dxa"/>
            <w:tcBorders>
              <w:bottom w:val="single" w:sz="4" w:space="0" w:color="auto"/>
            </w:tcBorders>
          </w:tcPr>
          <w:p w14:paraId="236AB229" w14:textId="77777777" w:rsidR="00392D19" w:rsidRPr="00007D1E" w:rsidRDefault="00597C87">
            <w:pPr>
              <w:rPr>
                <w:b/>
                <w:bCs/>
                <w:color w:val="000000"/>
                <w:szCs w:val="22"/>
                <w:lang w:val="es-ES"/>
              </w:rPr>
            </w:pPr>
            <w:r w:rsidRPr="00007D1E">
              <w:rPr>
                <w:b/>
                <w:bCs/>
                <w:color w:val="000000"/>
                <w:szCs w:val="22"/>
                <w:lang w:val="es-ES"/>
              </w:rPr>
              <w:t>Observac</w:t>
            </w:r>
            <w:r w:rsidR="00007D1E">
              <w:rPr>
                <w:b/>
                <w:bCs/>
                <w:color w:val="000000"/>
                <w:szCs w:val="22"/>
                <w:lang w:val="es-ES"/>
              </w:rPr>
              <w:t>i</w:t>
            </w:r>
            <w:r w:rsidRPr="00007D1E">
              <w:rPr>
                <w:b/>
                <w:bCs/>
                <w:color w:val="000000"/>
                <w:szCs w:val="22"/>
                <w:lang w:val="es-ES"/>
              </w:rPr>
              <w:t>ones</w:t>
            </w:r>
            <w:r w:rsidR="00BB6540" w:rsidRPr="00007D1E">
              <w:rPr>
                <w:b/>
                <w:bCs/>
                <w:color w:val="000000"/>
                <w:szCs w:val="22"/>
                <w:lang w:val="es-ES"/>
              </w:rPr>
              <w:t xml:space="preserve"> </w:t>
            </w:r>
            <w:r w:rsidR="00392D19" w:rsidRPr="00007D1E">
              <w:rPr>
                <w:b/>
                <w:bCs/>
                <w:color w:val="000000"/>
                <w:szCs w:val="22"/>
                <w:lang w:val="es-ES"/>
              </w:rPr>
              <w:t xml:space="preserve">/ </w:t>
            </w:r>
            <w:r w:rsidR="00BB6540" w:rsidRPr="00007D1E">
              <w:rPr>
                <w:b/>
                <w:bCs/>
                <w:color w:val="000000"/>
                <w:szCs w:val="22"/>
                <w:lang w:val="es-ES"/>
              </w:rPr>
              <w:t>Otras objeciones</w:t>
            </w:r>
            <w:r w:rsidR="00392D19" w:rsidRPr="00007D1E">
              <w:rPr>
                <w:b/>
                <w:bCs/>
                <w:color w:val="000000"/>
                <w:szCs w:val="22"/>
                <w:lang w:val="es-ES"/>
              </w:rPr>
              <w:t>:</w:t>
            </w:r>
          </w:p>
          <w:p w14:paraId="4F419F71" w14:textId="77777777" w:rsidR="00392D19" w:rsidRPr="00007D1E" w:rsidRDefault="00392D19">
            <w:pPr>
              <w:rPr>
                <w:color w:val="000000"/>
                <w:szCs w:val="22"/>
                <w:lang w:val="es-ES"/>
              </w:rPr>
            </w:pPr>
          </w:p>
          <w:p w14:paraId="238E9602" w14:textId="77777777" w:rsidR="00392D19" w:rsidRPr="00007D1E" w:rsidRDefault="00392D19">
            <w:pPr>
              <w:rPr>
                <w:color w:val="000000"/>
                <w:szCs w:val="22"/>
                <w:lang w:val="es-ES"/>
              </w:rPr>
            </w:pPr>
          </w:p>
          <w:p w14:paraId="301D8A0B" w14:textId="77777777" w:rsidR="00392D19" w:rsidRPr="00007D1E" w:rsidRDefault="00392D19">
            <w:pPr>
              <w:rPr>
                <w:color w:val="000000"/>
                <w:szCs w:val="22"/>
                <w:lang w:val="es-ES"/>
              </w:rPr>
            </w:pPr>
          </w:p>
          <w:p w14:paraId="78458E20" w14:textId="77777777" w:rsidR="00392D19" w:rsidRPr="00007D1E" w:rsidRDefault="00392D19">
            <w:pPr>
              <w:rPr>
                <w:color w:val="000000"/>
                <w:szCs w:val="22"/>
                <w:lang w:val="es-ES"/>
              </w:rPr>
            </w:pPr>
          </w:p>
        </w:tc>
      </w:tr>
    </w:tbl>
    <w:p w14:paraId="4F4ED2BA" w14:textId="77777777" w:rsidR="00392D19" w:rsidRPr="00007D1E" w:rsidRDefault="00392D19">
      <w:pPr>
        <w:shd w:val="clear" w:color="auto" w:fill="FFFFFF"/>
        <w:tabs>
          <w:tab w:val="left" w:pos="993"/>
        </w:tabs>
        <w:rPr>
          <w:color w:val="000000"/>
          <w:szCs w:val="22"/>
          <w:lang w:val="es-ES"/>
        </w:rPr>
      </w:pPr>
    </w:p>
    <w:p w14:paraId="1DF70F53" w14:textId="77777777" w:rsidR="00392D19" w:rsidRPr="00007D1E" w:rsidRDefault="00392D19">
      <w:pPr>
        <w:jc w:val="left"/>
        <w:rPr>
          <w:rFonts w:cs="Arial"/>
          <w:szCs w:val="22"/>
          <w:lang w:val="es-ES"/>
        </w:rPr>
      </w:pPr>
    </w:p>
    <w:p w14:paraId="2A13B041" w14:textId="77777777" w:rsidR="00392D19" w:rsidRPr="00007D1E" w:rsidRDefault="00A64B79">
      <w:pPr>
        <w:jc w:val="left"/>
        <w:rPr>
          <w:rFonts w:cs="Arial"/>
          <w:b/>
          <w:bCs/>
          <w:szCs w:val="22"/>
          <w:lang w:val="es-ES"/>
        </w:rPr>
      </w:pPr>
      <w:r w:rsidRPr="00007D1E">
        <w:rPr>
          <w:rFonts w:cs="Arial"/>
          <w:b/>
          <w:bCs/>
          <w:szCs w:val="22"/>
          <w:lang w:val="es-ES"/>
        </w:rPr>
        <w:t>En base a</w:t>
      </w:r>
      <w:r w:rsidR="00914202" w:rsidRPr="00007D1E">
        <w:rPr>
          <w:rFonts w:cs="Arial"/>
          <w:b/>
          <w:bCs/>
          <w:szCs w:val="22"/>
          <w:lang w:val="es-ES"/>
        </w:rPr>
        <w:t xml:space="preserve"> la auditoría que hemos realizado </w:t>
      </w:r>
      <w:r w:rsidRPr="00007D1E">
        <w:rPr>
          <w:rFonts w:cs="Arial"/>
          <w:b/>
          <w:bCs/>
          <w:szCs w:val="22"/>
          <w:lang w:val="es-ES"/>
        </w:rPr>
        <w:t xml:space="preserve">podemos expresar </w:t>
      </w:r>
      <w:r w:rsidR="005E41D6" w:rsidRPr="00007D1E">
        <w:rPr>
          <w:rFonts w:cs="Arial"/>
          <w:b/>
          <w:bCs/>
          <w:szCs w:val="22"/>
          <w:lang w:val="es-ES"/>
        </w:rPr>
        <w:t>el</w:t>
      </w:r>
      <w:r w:rsidRPr="00007D1E">
        <w:rPr>
          <w:rFonts w:cs="Arial"/>
          <w:b/>
          <w:bCs/>
          <w:szCs w:val="22"/>
          <w:lang w:val="es-ES"/>
        </w:rPr>
        <w:t xml:space="preserve"> siguiente </w:t>
      </w:r>
      <w:r w:rsidR="005E41D6" w:rsidRPr="00007D1E">
        <w:rPr>
          <w:rFonts w:cs="Arial"/>
          <w:b/>
          <w:bCs/>
          <w:szCs w:val="22"/>
          <w:lang w:val="es-ES"/>
        </w:rPr>
        <w:t>dictamen</w:t>
      </w:r>
      <w:r w:rsidRPr="00007D1E">
        <w:rPr>
          <w:rFonts w:cs="Arial"/>
          <w:b/>
          <w:bCs/>
          <w:szCs w:val="22"/>
          <w:lang w:val="es-ES"/>
        </w:rPr>
        <w:t xml:space="preserve"> general</w:t>
      </w:r>
      <w:r w:rsidR="005C4CBE">
        <w:rPr>
          <w:rFonts w:cs="Arial"/>
          <w:b/>
          <w:bCs/>
          <w:szCs w:val="22"/>
          <w:lang w:val="es-ES"/>
        </w:rPr>
        <w:t xml:space="preserve"> (por favor, seleccionar una alternativa)</w:t>
      </w:r>
      <w:r w:rsidR="00392D19" w:rsidRPr="00007D1E">
        <w:rPr>
          <w:rFonts w:cs="Arial"/>
          <w:b/>
          <w:bCs/>
          <w:szCs w:val="22"/>
          <w:lang w:val="es-ES"/>
        </w:rPr>
        <w:t>:</w:t>
      </w:r>
    </w:p>
    <w:p w14:paraId="505D83EE" w14:textId="77777777" w:rsidR="00392D19" w:rsidRPr="00007D1E" w:rsidRDefault="00392D19">
      <w:pPr>
        <w:jc w:val="left"/>
        <w:rPr>
          <w:rFonts w:cs="Arial"/>
          <w:b/>
          <w:bCs/>
          <w:szCs w:val="22"/>
          <w:lang w:val="es-ES"/>
        </w:rPr>
      </w:pPr>
    </w:p>
    <w:p w14:paraId="2E9B24E4" w14:textId="77777777" w:rsidR="00392D19" w:rsidRPr="00007D1E" w:rsidRDefault="00392D19">
      <w:pPr>
        <w:jc w:val="left"/>
        <w:rPr>
          <w:rFonts w:cs="Arial"/>
          <w:szCs w:val="22"/>
          <w:lang w:val="es-ES"/>
        </w:rPr>
      </w:pPr>
    </w:p>
    <w:p w14:paraId="10E31A18" w14:textId="5D0C9E5A" w:rsidR="00392D19" w:rsidRPr="00007D1E" w:rsidRDefault="00A64B79">
      <w:pPr>
        <w:jc w:val="left"/>
        <w:rPr>
          <w:rFonts w:cs="Arial"/>
          <w:szCs w:val="22"/>
          <w:lang w:val="es-ES"/>
        </w:rPr>
      </w:pPr>
      <w:r w:rsidRPr="00007D1E">
        <w:rPr>
          <w:rFonts w:cs="Arial"/>
          <w:szCs w:val="22"/>
          <w:lang w:val="es-ES"/>
        </w:rPr>
        <w:t>Nuestra auditoría de los documentos no ha dado lugar a objeciones / ha dado lugar a las objeciones expuestas más arriba</w:t>
      </w:r>
      <w:r w:rsidR="00392D19" w:rsidRPr="00007D1E">
        <w:rPr>
          <w:rFonts w:cs="Arial"/>
          <w:szCs w:val="22"/>
          <w:lang w:val="es-ES"/>
        </w:rPr>
        <w:t>.</w:t>
      </w:r>
    </w:p>
    <w:p w14:paraId="736CC755" w14:textId="77777777" w:rsidR="00392D19" w:rsidRPr="00007D1E" w:rsidRDefault="00392D19">
      <w:pPr>
        <w:jc w:val="left"/>
        <w:rPr>
          <w:rFonts w:cs="Arial"/>
          <w:szCs w:val="22"/>
          <w:lang w:val="es-ES"/>
        </w:rPr>
      </w:pPr>
    </w:p>
    <w:p w14:paraId="2F28060F" w14:textId="77777777" w:rsidR="00392D19" w:rsidRPr="00007D1E" w:rsidRDefault="00A64B79">
      <w:pPr>
        <w:jc w:val="left"/>
        <w:rPr>
          <w:rFonts w:cs="Arial"/>
          <w:szCs w:val="22"/>
          <w:lang w:val="es-ES"/>
        </w:rPr>
      </w:pPr>
      <w:r w:rsidRPr="00007D1E">
        <w:rPr>
          <w:rFonts w:cs="Arial"/>
          <w:szCs w:val="22"/>
          <w:lang w:val="es-ES"/>
        </w:rPr>
        <w:t>En nuestra opini</w:t>
      </w:r>
      <w:r w:rsidR="00F33638" w:rsidRPr="00007D1E">
        <w:rPr>
          <w:rFonts w:cs="Arial"/>
          <w:szCs w:val="22"/>
          <w:lang w:val="es-ES"/>
        </w:rPr>
        <w:t>ón</w:t>
      </w:r>
      <w:r w:rsidR="00E416AB" w:rsidRPr="00007D1E">
        <w:rPr>
          <w:rFonts w:cs="Arial"/>
          <w:szCs w:val="22"/>
          <w:lang w:val="es-ES"/>
        </w:rPr>
        <w:t>,</w:t>
      </w:r>
      <w:r w:rsidRPr="00007D1E">
        <w:rPr>
          <w:rFonts w:cs="Arial"/>
          <w:szCs w:val="22"/>
          <w:lang w:val="es-ES"/>
        </w:rPr>
        <w:t xml:space="preserve"> </w:t>
      </w:r>
      <w:r w:rsidR="00F33638" w:rsidRPr="00007D1E">
        <w:rPr>
          <w:rFonts w:cs="Arial"/>
          <w:szCs w:val="22"/>
          <w:lang w:val="es-ES"/>
        </w:rPr>
        <w:t xml:space="preserve">se han observado las directrices y normas de la </w:t>
      </w:r>
      <w:r w:rsidR="002A04BA">
        <w:rPr>
          <w:rFonts w:cs="Arial"/>
          <w:szCs w:val="22"/>
          <w:lang w:val="es-ES"/>
        </w:rPr>
        <w:t>GIZ</w:t>
      </w:r>
      <w:r w:rsidR="00F33638" w:rsidRPr="00007D1E">
        <w:rPr>
          <w:rFonts w:cs="Arial"/>
          <w:szCs w:val="22"/>
          <w:lang w:val="es-ES"/>
        </w:rPr>
        <w:t xml:space="preserve"> en la liquidación, y ésta ha sido realizada de forma correcta</w:t>
      </w:r>
      <w:r w:rsidR="00392D19" w:rsidRPr="00007D1E">
        <w:rPr>
          <w:rFonts w:cs="Arial"/>
          <w:szCs w:val="22"/>
          <w:lang w:val="es-ES"/>
        </w:rPr>
        <w:t>.</w:t>
      </w:r>
    </w:p>
    <w:p w14:paraId="2D7D42CB" w14:textId="77777777" w:rsidR="00392D19" w:rsidRPr="00007D1E" w:rsidRDefault="00392D19">
      <w:pPr>
        <w:jc w:val="left"/>
        <w:rPr>
          <w:rFonts w:cs="Arial"/>
          <w:szCs w:val="22"/>
          <w:lang w:val="es-ES"/>
        </w:rPr>
      </w:pPr>
    </w:p>
    <w:p w14:paraId="39783B51" w14:textId="77777777" w:rsidR="00392D19" w:rsidRPr="005C4CBE" w:rsidRDefault="00F33638">
      <w:pPr>
        <w:jc w:val="left"/>
        <w:rPr>
          <w:rFonts w:cs="Arial"/>
          <w:color w:val="FF0000"/>
          <w:szCs w:val="22"/>
          <w:lang w:val="es-ES"/>
        </w:rPr>
      </w:pPr>
      <w:r w:rsidRPr="005C4CBE">
        <w:rPr>
          <w:rFonts w:cs="Arial"/>
          <w:color w:val="FF0000"/>
          <w:szCs w:val="22"/>
          <w:lang w:val="es-ES"/>
        </w:rPr>
        <w:t>o bien</w:t>
      </w:r>
    </w:p>
    <w:p w14:paraId="54885689" w14:textId="77777777" w:rsidR="00392D19" w:rsidRPr="00007D1E" w:rsidRDefault="00392D19">
      <w:pPr>
        <w:jc w:val="left"/>
        <w:rPr>
          <w:rFonts w:cs="Arial"/>
          <w:szCs w:val="22"/>
          <w:lang w:val="es-ES"/>
        </w:rPr>
      </w:pPr>
    </w:p>
    <w:p w14:paraId="0D6CA3E2" w14:textId="77777777" w:rsidR="00392D19" w:rsidRPr="00007D1E" w:rsidRDefault="00F33638">
      <w:pPr>
        <w:jc w:val="left"/>
        <w:rPr>
          <w:rFonts w:cs="Arial"/>
          <w:szCs w:val="22"/>
          <w:lang w:val="es-ES"/>
        </w:rPr>
      </w:pPr>
      <w:r w:rsidRPr="00007D1E">
        <w:rPr>
          <w:rFonts w:cs="Arial"/>
          <w:szCs w:val="22"/>
          <w:lang w:val="es-ES"/>
        </w:rPr>
        <w:t>Independientemente de las objeciones constatadas, en nuestra opinión</w:t>
      </w:r>
      <w:r w:rsidR="00E416AB" w:rsidRPr="00007D1E">
        <w:rPr>
          <w:rFonts w:cs="Arial"/>
          <w:szCs w:val="22"/>
          <w:lang w:val="es-ES"/>
        </w:rPr>
        <w:t>,</w:t>
      </w:r>
      <w:r w:rsidRPr="00007D1E">
        <w:rPr>
          <w:rFonts w:cs="Arial"/>
          <w:szCs w:val="22"/>
          <w:lang w:val="es-ES"/>
        </w:rPr>
        <w:t xml:space="preserve"> se han observado las directrices y normas de la </w:t>
      </w:r>
      <w:r w:rsidR="002A04BA">
        <w:rPr>
          <w:rFonts w:cs="Arial"/>
          <w:szCs w:val="22"/>
          <w:lang w:val="es-ES"/>
        </w:rPr>
        <w:t>GIZ</w:t>
      </w:r>
      <w:r w:rsidRPr="00007D1E">
        <w:rPr>
          <w:rFonts w:cs="Arial"/>
          <w:szCs w:val="22"/>
          <w:lang w:val="es-ES"/>
        </w:rPr>
        <w:t xml:space="preserve"> en la liquidación, y ésta ha sido realizada de forma correcta</w:t>
      </w:r>
      <w:r w:rsidR="00392D19" w:rsidRPr="00007D1E">
        <w:rPr>
          <w:rFonts w:cs="Arial"/>
          <w:szCs w:val="22"/>
          <w:lang w:val="es-ES"/>
        </w:rPr>
        <w:t>.</w:t>
      </w:r>
    </w:p>
    <w:p w14:paraId="1BD7CDFA" w14:textId="77777777" w:rsidR="00392D19" w:rsidRPr="00007D1E" w:rsidRDefault="00392D19">
      <w:pPr>
        <w:jc w:val="left"/>
        <w:rPr>
          <w:rFonts w:cs="Arial"/>
          <w:szCs w:val="22"/>
          <w:lang w:val="es-ES"/>
        </w:rPr>
      </w:pPr>
    </w:p>
    <w:p w14:paraId="41059E20" w14:textId="77777777" w:rsidR="00392D19" w:rsidRPr="005C4CBE" w:rsidRDefault="00F33638">
      <w:pPr>
        <w:jc w:val="left"/>
        <w:rPr>
          <w:rFonts w:cs="Arial"/>
          <w:color w:val="FF0000"/>
          <w:szCs w:val="22"/>
          <w:lang w:val="es-ES"/>
        </w:rPr>
      </w:pPr>
      <w:r w:rsidRPr="005C4CBE">
        <w:rPr>
          <w:rFonts w:cs="Arial"/>
          <w:color w:val="FF0000"/>
          <w:szCs w:val="22"/>
          <w:lang w:val="es-ES"/>
        </w:rPr>
        <w:t>o bien</w:t>
      </w:r>
    </w:p>
    <w:p w14:paraId="0F901535" w14:textId="77777777" w:rsidR="00392D19" w:rsidRPr="00007D1E" w:rsidRDefault="00392D19">
      <w:pPr>
        <w:jc w:val="left"/>
        <w:rPr>
          <w:rFonts w:cs="Arial"/>
          <w:szCs w:val="22"/>
          <w:lang w:val="es-ES"/>
        </w:rPr>
      </w:pPr>
    </w:p>
    <w:p w14:paraId="258A5518" w14:textId="77777777" w:rsidR="00392D19" w:rsidRPr="00007D1E" w:rsidRDefault="00F33638">
      <w:pPr>
        <w:jc w:val="left"/>
        <w:rPr>
          <w:rFonts w:cs="Arial"/>
          <w:szCs w:val="22"/>
          <w:lang w:val="es-ES"/>
        </w:rPr>
      </w:pPr>
      <w:r w:rsidRPr="00007D1E">
        <w:rPr>
          <w:rFonts w:cs="Arial"/>
          <w:szCs w:val="22"/>
          <w:lang w:val="es-ES"/>
        </w:rPr>
        <w:t>Debido a las objeciones que hemos constatado, en nuestra opinión</w:t>
      </w:r>
      <w:r w:rsidR="00E416AB" w:rsidRPr="00007D1E">
        <w:rPr>
          <w:rFonts w:cs="Arial"/>
          <w:szCs w:val="22"/>
          <w:lang w:val="es-ES"/>
        </w:rPr>
        <w:t>,</w:t>
      </w:r>
      <w:r w:rsidRPr="00007D1E">
        <w:rPr>
          <w:rFonts w:cs="Arial"/>
          <w:szCs w:val="22"/>
          <w:lang w:val="es-ES"/>
        </w:rPr>
        <w:t xml:space="preserve"> </w:t>
      </w:r>
      <w:r w:rsidRPr="00007D1E">
        <w:rPr>
          <w:rFonts w:cs="Arial"/>
          <w:b/>
          <w:szCs w:val="22"/>
          <w:lang w:val="es-ES"/>
        </w:rPr>
        <w:t>no</w:t>
      </w:r>
      <w:r w:rsidRPr="00007D1E">
        <w:rPr>
          <w:rFonts w:cs="Arial"/>
          <w:szCs w:val="22"/>
          <w:lang w:val="es-ES"/>
        </w:rPr>
        <w:t xml:space="preserve"> se han observado las directrices y normas de la </w:t>
      </w:r>
      <w:r w:rsidR="002A04BA">
        <w:rPr>
          <w:rFonts w:cs="Arial"/>
          <w:szCs w:val="22"/>
          <w:lang w:val="es-ES"/>
        </w:rPr>
        <w:t>GIZ</w:t>
      </w:r>
      <w:r w:rsidRPr="00007D1E">
        <w:rPr>
          <w:rFonts w:cs="Arial"/>
          <w:szCs w:val="22"/>
          <w:lang w:val="es-ES"/>
        </w:rPr>
        <w:t xml:space="preserve"> en la liquidación, y ésta </w:t>
      </w:r>
      <w:r w:rsidRPr="00007D1E">
        <w:rPr>
          <w:rFonts w:cs="Arial"/>
          <w:b/>
          <w:szCs w:val="22"/>
          <w:lang w:val="es-ES"/>
        </w:rPr>
        <w:t>no</w:t>
      </w:r>
      <w:r w:rsidRPr="00007D1E">
        <w:rPr>
          <w:rFonts w:cs="Arial"/>
          <w:szCs w:val="22"/>
          <w:lang w:val="es-ES"/>
        </w:rPr>
        <w:t xml:space="preserve"> ha sido realizada de forma correcta</w:t>
      </w:r>
      <w:r w:rsidR="00392D19" w:rsidRPr="00007D1E">
        <w:rPr>
          <w:rFonts w:cs="Arial"/>
          <w:szCs w:val="22"/>
          <w:lang w:val="es-ES"/>
        </w:rPr>
        <w:t>.</w:t>
      </w:r>
    </w:p>
    <w:p w14:paraId="46EF2E18" w14:textId="77777777" w:rsidR="00392D19" w:rsidRPr="00007D1E" w:rsidRDefault="00392D19">
      <w:pPr>
        <w:jc w:val="left"/>
        <w:rPr>
          <w:rFonts w:cs="Arial"/>
          <w:szCs w:val="22"/>
          <w:lang w:val="es-ES"/>
        </w:rPr>
      </w:pPr>
    </w:p>
    <w:p w14:paraId="60C82748" w14:textId="77777777" w:rsidR="00392D19" w:rsidRPr="00007D1E" w:rsidRDefault="00392D19">
      <w:pPr>
        <w:jc w:val="left"/>
        <w:rPr>
          <w:rFonts w:cs="Arial"/>
          <w:szCs w:val="22"/>
          <w:lang w:val="es-ES"/>
        </w:rPr>
      </w:pPr>
    </w:p>
    <w:p w14:paraId="7997E9D1" w14:textId="77777777" w:rsidR="00392D19" w:rsidRPr="005C4CBE" w:rsidRDefault="00F33638">
      <w:pPr>
        <w:jc w:val="left"/>
        <w:rPr>
          <w:rFonts w:cs="Arial"/>
          <w:color w:val="FF0000"/>
          <w:szCs w:val="22"/>
          <w:lang w:val="es-ES"/>
        </w:rPr>
      </w:pPr>
      <w:r w:rsidRPr="005C4CBE">
        <w:rPr>
          <w:rFonts w:cs="Arial"/>
          <w:color w:val="FF0000"/>
          <w:szCs w:val="22"/>
          <w:lang w:val="es-ES"/>
        </w:rPr>
        <w:t>o bien</w:t>
      </w:r>
    </w:p>
    <w:p w14:paraId="53F1F002" w14:textId="77777777" w:rsidR="00392D19" w:rsidRPr="00007D1E" w:rsidRDefault="00392D19">
      <w:pPr>
        <w:jc w:val="left"/>
        <w:rPr>
          <w:rFonts w:cs="Arial"/>
          <w:szCs w:val="22"/>
          <w:lang w:val="es-ES"/>
        </w:rPr>
      </w:pPr>
    </w:p>
    <w:p w14:paraId="03916AF3" w14:textId="77777777" w:rsidR="00392D19" w:rsidRPr="00007D1E" w:rsidRDefault="00F33638">
      <w:pPr>
        <w:jc w:val="left"/>
        <w:rPr>
          <w:rFonts w:cs="Arial"/>
          <w:szCs w:val="22"/>
          <w:lang w:val="es-ES"/>
        </w:rPr>
      </w:pPr>
      <w:r w:rsidRPr="00007D1E">
        <w:rPr>
          <w:rFonts w:cs="Arial"/>
          <w:szCs w:val="22"/>
          <w:lang w:val="es-ES"/>
        </w:rPr>
        <w:t xml:space="preserve">No nos ha sido posible realizar una auditoría íntegra debido a </w:t>
      </w:r>
      <w:r w:rsidR="00965273" w:rsidRPr="00007D1E">
        <w:rPr>
          <w:rFonts w:cs="Arial"/>
          <w:szCs w:val="22"/>
          <w:lang w:val="es-ES"/>
        </w:rPr>
        <w:t>la falta de presentación</w:t>
      </w:r>
      <w:r w:rsidRPr="00007D1E">
        <w:rPr>
          <w:rFonts w:cs="Arial"/>
          <w:szCs w:val="22"/>
          <w:lang w:val="es-ES"/>
        </w:rPr>
        <w:t xml:space="preserve"> </w:t>
      </w:r>
      <w:r w:rsidR="00E416AB" w:rsidRPr="00007D1E">
        <w:rPr>
          <w:rFonts w:cs="Arial"/>
          <w:szCs w:val="22"/>
          <w:lang w:val="es-ES"/>
        </w:rPr>
        <w:t xml:space="preserve">de </w:t>
      </w:r>
      <w:r w:rsidRPr="00007D1E">
        <w:rPr>
          <w:rFonts w:cs="Arial"/>
          <w:szCs w:val="22"/>
          <w:lang w:val="es-ES"/>
        </w:rPr>
        <w:t>los siguientes documentos</w:t>
      </w:r>
      <w:r w:rsidR="00392D19" w:rsidRPr="00007D1E">
        <w:rPr>
          <w:rFonts w:cs="Arial"/>
          <w:szCs w:val="22"/>
          <w:lang w:val="es-ES"/>
        </w:rPr>
        <w:t xml:space="preserve">. </w:t>
      </w:r>
      <w:r w:rsidR="00E416AB" w:rsidRPr="00007D1E">
        <w:rPr>
          <w:rFonts w:cs="Arial"/>
          <w:szCs w:val="22"/>
          <w:lang w:val="es-ES"/>
        </w:rPr>
        <w:t>Al margen del hecho de que los documentos presentados no</w:t>
      </w:r>
      <w:r w:rsidR="005E41D6" w:rsidRPr="00007D1E">
        <w:rPr>
          <w:rFonts w:cs="Arial"/>
          <w:szCs w:val="22"/>
          <w:lang w:val="es-ES"/>
        </w:rPr>
        <w:t xml:space="preserve"> ha</w:t>
      </w:r>
      <w:r w:rsidR="00E416AB" w:rsidRPr="00007D1E">
        <w:rPr>
          <w:rFonts w:cs="Arial"/>
          <w:szCs w:val="22"/>
          <w:lang w:val="es-ES"/>
        </w:rPr>
        <w:t>n dado lugar a objeciones, restringimos nuestra certificación como sigue</w:t>
      </w:r>
      <w:r w:rsidR="00392D19" w:rsidRPr="00007D1E">
        <w:rPr>
          <w:rFonts w:cs="Arial"/>
          <w:szCs w:val="22"/>
          <w:lang w:val="es-ES"/>
        </w:rPr>
        <w:t>. (</w:t>
      </w:r>
      <w:r w:rsidR="00E416AB" w:rsidRPr="00007D1E">
        <w:rPr>
          <w:rFonts w:cs="Arial"/>
          <w:szCs w:val="22"/>
          <w:lang w:val="es-ES"/>
        </w:rPr>
        <w:t>Descripción de los documentos examinados y de los que no han sido presentados</w:t>
      </w:r>
      <w:r w:rsidR="00392D19" w:rsidRPr="00007D1E">
        <w:rPr>
          <w:rFonts w:cs="Arial"/>
          <w:szCs w:val="22"/>
          <w:lang w:val="es-ES"/>
        </w:rPr>
        <w:t>)</w:t>
      </w:r>
    </w:p>
    <w:p w14:paraId="7CC0A72B" w14:textId="77777777" w:rsidR="00392D19" w:rsidRPr="00007D1E" w:rsidRDefault="00392D19">
      <w:pPr>
        <w:jc w:val="left"/>
        <w:rPr>
          <w:rFonts w:cs="Arial"/>
          <w:szCs w:val="22"/>
          <w:lang w:val="es-ES"/>
        </w:rPr>
      </w:pPr>
    </w:p>
    <w:p w14:paraId="05DA13FC" w14:textId="77777777" w:rsidR="00392D19" w:rsidRPr="00007D1E" w:rsidRDefault="00392D19">
      <w:pPr>
        <w:jc w:val="left"/>
        <w:rPr>
          <w:rFonts w:cs="Arial"/>
          <w:szCs w:val="22"/>
          <w:lang w:val="es-ES"/>
        </w:rPr>
      </w:pPr>
    </w:p>
    <w:p w14:paraId="1A3D6BAA" w14:textId="77777777" w:rsidR="00392D19" w:rsidRPr="00007D1E" w:rsidRDefault="00392D19">
      <w:pPr>
        <w:jc w:val="left"/>
        <w:rPr>
          <w:rFonts w:cs="Arial"/>
          <w:szCs w:val="22"/>
          <w:lang w:val="es-ES"/>
        </w:rPr>
      </w:pPr>
    </w:p>
    <w:p w14:paraId="41580651" w14:textId="77777777" w:rsidR="00392D19" w:rsidRPr="00007D1E" w:rsidRDefault="00392D19">
      <w:pPr>
        <w:shd w:val="clear" w:color="auto" w:fill="FFFFFF"/>
        <w:tabs>
          <w:tab w:val="left" w:pos="993"/>
        </w:tabs>
        <w:rPr>
          <w:color w:val="000000"/>
          <w:szCs w:val="22"/>
          <w:lang w:val="es-ES"/>
        </w:rPr>
      </w:pPr>
    </w:p>
    <w:p w14:paraId="68F715AF" w14:textId="77777777" w:rsidR="00392D19" w:rsidRPr="00007D1E" w:rsidRDefault="00392D19" w:rsidP="00A02606">
      <w:pPr>
        <w:shd w:val="clear" w:color="auto" w:fill="FFFFFF"/>
        <w:tabs>
          <w:tab w:val="left" w:pos="993"/>
          <w:tab w:val="left" w:pos="4962"/>
        </w:tabs>
        <w:rPr>
          <w:color w:val="000000"/>
          <w:szCs w:val="22"/>
          <w:lang w:val="es-ES"/>
        </w:rPr>
      </w:pPr>
      <w:r w:rsidRPr="00007D1E">
        <w:rPr>
          <w:color w:val="000000"/>
          <w:szCs w:val="22"/>
          <w:lang w:val="es-ES"/>
        </w:rPr>
        <w:t>..................................</w:t>
      </w:r>
      <w:r w:rsidR="00A02606">
        <w:rPr>
          <w:color w:val="000000"/>
          <w:szCs w:val="22"/>
          <w:lang w:val="es-ES"/>
        </w:rPr>
        <w:t>..............................</w:t>
      </w:r>
      <w:r w:rsidR="00A02606">
        <w:rPr>
          <w:color w:val="000000"/>
          <w:szCs w:val="22"/>
          <w:lang w:val="es-ES"/>
        </w:rPr>
        <w:tab/>
      </w:r>
      <w:r w:rsidRPr="00007D1E">
        <w:rPr>
          <w:color w:val="000000"/>
          <w:szCs w:val="22"/>
          <w:lang w:val="es-ES"/>
        </w:rPr>
        <w:t>...........................................................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2"/>
        <w:gridCol w:w="4117"/>
      </w:tblGrid>
      <w:tr w:rsidR="00392D19" w:rsidRPr="004D5F71" w14:paraId="1FFFF989" w14:textId="77777777" w:rsidTr="00A02606">
        <w:tc>
          <w:tcPr>
            <w:tcW w:w="5030" w:type="dxa"/>
          </w:tcPr>
          <w:p w14:paraId="6A07C69E" w14:textId="77777777" w:rsidR="00392D19" w:rsidRPr="00007D1E" w:rsidRDefault="00B72AC9">
            <w:pPr>
              <w:tabs>
                <w:tab w:val="left" w:pos="993"/>
              </w:tabs>
              <w:rPr>
                <w:color w:val="000000"/>
                <w:szCs w:val="22"/>
                <w:lang w:val="es-ES"/>
              </w:rPr>
            </w:pPr>
            <w:r w:rsidRPr="00007D1E">
              <w:rPr>
                <w:color w:val="000000"/>
                <w:szCs w:val="22"/>
                <w:lang w:val="es-ES"/>
              </w:rPr>
              <w:t>Lugar, fecha</w:t>
            </w:r>
          </w:p>
        </w:tc>
        <w:tc>
          <w:tcPr>
            <w:tcW w:w="4179" w:type="dxa"/>
          </w:tcPr>
          <w:p w14:paraId="475B98C1" w14:textId="77777777" w:rsidR="00392D19" w:rsidRPr="00007D1E" w:rsidRDefault="00B72AC9">
            <w:pPr>
              <w:tabs>
                <w:tab w:val="left" w:pos="993"/>
              </w:tabs>
              <w:rPr>
                <w:color w:val="000000"/>
                <w:szCs w:val="22"/>
                <w:lang w:val="es-ES"/>
              </w:rPr>
            </w:pPr>
            <w:r w:rsidRPr="00007D1E">
              <w:rPr>
                <w:color w:val="000000"/>
                <w:szCs w:val="22"/>
                <w:lang w:val="es-ES"/>
              </w:rPr>
              <w:t>Sello y firma del auditor</w:t>
            </w:r>
          </w:p>
        </w:tc>
      </w:tr>
    </w:tbl>
    <w:p w14:paraId="3A14B2F2" w14:textId="77777777" w:rsidR="00392D19" w:rsidRPr="00007D1E" w:rsidRDefault="00392D19">
      <w:pPr>
        <w:shd w:val="clear" w:color="auto" w:fill="FFFFFF"/>
        <w:tabs>
          <w:tab w:val="left" w:pos="993"/>
        </w:tabs>
        <w:rPr>
          <w:color w:val="000000"/>
          <w:szCs w:val="22"/>
          <w:lang w:val="es-ES"/>
        </w:rPr>
      </w:pPr>
    </w:p>
    <w:p w14:paraId="4721ADE7" w14:textId="77777777" w:rsidR="00392D19" w:rsidRPr="00007D1E" w:rsidRDefault="00392D19">
      <w:pPr>
        <w:jc w:val="left"/>
        <w:rPr>
          <w:rFonts w:cs="Arial"/>
          <w:szCs w:val="22"/>
          <w:lang w:val="es-ES"/>
        </w:rPr>
      </w:pPr>
    </w:p>
    <w:p w14:paraId="72195566" w14:textId="77777777" w:rsidR="00DC643D" w:rsidRDefault="00DC643D">
      <w:pPr>
        <w:autoSpaceDE/>
        <w:autoSpaceDN/>
        <w:adjustRightInd/>
        <w:jc w:val="left"/>
        <w:rPr>
          <w:rFonts w:cs="Arial"/>
          <w:b/>
          <w:szCs w:val="22"/>
          <w:lang w:val="es-ES"/>
        </w:rPr>
      </w:pPr>
      <w:r>
        <w:rPr>
          <w:rFonts w:cs="Arial"/>
          <w:b/>
          <w:szCs w:val="22"/>
          <w:lang w:val="es-ES"/>
        </w:rPr>
        <w:br w:type="page"/>
      </w:r>
    </w:p>
    <w:p w14:paraId="50EE2C21" w14:textId="77777777" w:rsidR="00392D19" w:rsidRPr="00007D1E" w:rsidRDefault="00B72AC9">
      <w:pPr>
        <w:jc w:val="left"/>
        <w:rPr>
          <w:rFonts w:cs="Arial"/>
          <w:b/>
          <w:szCs w:val="22"/>
          <w:lang w:val="es-ES"/>
        </w:rPr>
      </w:pPr>
      <w:r w:rsidRPr="00007D1E">
        <w:rPr>
          <w:rFonts w:cs="Arial"/>
          <w:b/>
          <w:szCs w:val="22"/>
          <w:lang w:val="es-ES"/>
        </w:rPr>
        <w:lastRenderedPageBreak/>
        <w:t>Declaración de integridad de la EMPRESA PRIVADA</w:t>
      </w:r>
    </w:p>
    <w:p w14:paraId="5C1FD46A" w14:textId="77777777" w:rsidR="00392D19" w:rsidRPr="00007D1E" w:rsidRDefault="00392D19">
      <w:pPr>
        <w:jc w:val="left"/>
        <w:rPr>
          <w:rFonts w:cs="Arial"/>
          <w:szCs w:val="22"/>
          <w:lang w:val="es-ES"/>
        </w:rPr>
      </w:pPr>
    </w:p>
    <w:p w14:paraId="4C24CBF6" w14:textId="77777777" w:rsidR="00392D19" w:rsidRPr="00007D1E" w:rsidRDefault="00B72AC9">
      <w:pPr>
        <w:jc w:val="left"/>
        <w:rPr>
          <w:rFonts w:cs="Arial"/>
          <w:szCs w:val="22"/>
          <w:lang w:val="es-ES"/>
        </w:rPr>
      </w:pPr>
      <w:r w:rsidRPr="00007D1E">
        <w:rPr>
          <w:rFonts w:cs="Arial"/>
          <w:szCs w:val="22"/>
          <w:lang w:val="es-ES"/>
        </w:rPr>
        <w:t>Por la presente confirmamos que h</w:t>
      </w:r>
      <w:r w:rsidR="00DC1431" w:rsidRPr="00007D1E">
        <w:rPr>
          <w:rFonts w:cs="Arial"/>
          <w:szCs w:val="22"/>
          <w:lang w:val="es-ES"/>
        </w:rPr>
        <w:t xml:space="preserve">emos puesto a disposición </w:t>
      </w:r>
      <w:r w:rsidR="00DC1431" w:rsidRPr="00434C05">
        <w:rPr>
          <w:rFonts w:cs="Arial"/>
          <w:szCs w:val="22"/>
          <w:lang w:val="es-ES"/>
        </w:rPr>
        <w:t>de la empresa (del auditor/asesor fiscal)</w:t>
      </w:r>
      <w:r w:rsidR="00DC1431" w:rsidRPr="00007D1E">
        <w:rPr>
          <w:rFonts w:cs="Arial"/>
          <w:szCs w:val="22"/>
          <w:lang w:val="es-ES"/>
        </w:rPr>
        <w:t xml:space="preserve"> encargada</w:t>
      </w:r>
      <w:r w:rsidRPr="00007D1E">
        <w:rPr>
          <w:rFonts w:cs="Arial"/>
          <w:szCs w:val="22"/>
          <w:lang w:val="es-ES"/>
        </w:rPr>
        <w:t xml:space="preserve"> de la auditoría todos los documentos </w:t>
      </w:r>
      <w:r w:rsidR="003808DE" w:rsidRPr="00007D1E">
        <w:rPr>
          <w:rFonts w:cs="Arial"/>
          <w:szCs w:val="22"/>
          <w:lang w:val="es-ES"/>
        </w:rPr>
        <w:t xml:space="preserve">y </w:t>
      </w:r>
      <w:r w:rsidR="00007D1E" w:rsidRPr="00007D1E">
        <w:rPr>
          <w:rFonts w:cs="Arial"/>
          <w:szCs w:val="22"/>
          <w:lang w:val="es-ES"/>
        </w:rPr>
        <w:t>contratos</w:t>
      </w:r>
      <w:r w:rsidR="003808DE" w:rsidRPr="00007D1E">
        <w:rPr>
          <w:rFonts w:cs="Arial"/>
          <w:szCs w:val="22"/>
          <w:lang w:val="es-ES"/>
        </w:rPr>
        <w:t xml:space="preserve"> para el examen de </w:t>
      </w:r>
      <w:r w:rsidR="00DC1431" w:rsidRPr="00007D1E">
        <w:rPr>
          <w:rFonts w:cs="Arial"/>
          <w:szCs w:val="22"/>
          <w:lang w:val="es-ES"/>
        </w:rPr>
        <w:t>la liquidación</w:t>
      </w:r>
      <w:r w:rsidR="00392D19" w:rsidRPr="00007D1E">
        <w:rPr>
          <w:rFonts w:cs="Arial"/>
          <w:szCs w:val="22"/>
          <w:lang w:val="es-ES"/>
        </w:rPr>
        <w:t>.</w:t>
      </w:r>
    </w:p>
    <w:p w14:paraId="3AB173F6" w14:textId="77777777" w:rsidR="00392D19" w:rsidRPr="00007D1E" w:rsidRDefault="00392D19">
      <w:pPr>
        <w:jc w:val="left"/>
        <w:rPr>
          <w:rFonts w:cs="Arial"/>
          <w:szCs w:val="22"/>
          <w:lang w:val="es-ES"/>
        </w:rPr>
      </w:pPr>
    </w:p>
    <w:p w14:paraId="44BA64CE" w14:textId="77777777" w:rsidR="00392D19" w:rsidRPr="00007D1E" w:rsidRDefault="00392D19">
      <w:pPr>
        <w:jc w:val="left"/>
        <w:rPr>
          <w:rFonts w:cs="Arial"/>
          <w:szCs w:val="22"/>
          <w:lang w:val="es-ES"/>
        </w:rPr>
      </w:pPr>
    </w:p>
    <w:p w14:paraId="3DBA14C5" w14:textId="77777777" w:rsidR="00392D19" w:rsidRPr="00007D1E" w:rsidRDefault="00392D19">
      <w:pPr>
        <w:jc w:val="left"/>
        <w:rPr>
          <w:rFonts w:cs="Arial"/>
          <w:szCs w:val="22"/>
          <w:lang w:val="es-ES"/>
        </w:rPr>
      </w:pPr>
    </w:p>
    <w:p w14:paraId="26BB8C8E" w14:textId="77777777" w:rsidR="00392D19" w:rsidRPr="00007D1E" w:rsidRDefault="00392D19">
      <w:pPr>
        <w:jc w:val="left"/>
        <w:rPr>
          <w:rFonts w:cs="Arial"/>
          <w:szCs w:val="22"/>
          <w:lang w:val="es-ES"/>
        </w:rPr>
      </w:pPr>
    </w:p>
    <w:p w14:paraId="040BE5E7" w14:textId="77777777" w:rsidR="00392D19" w:rsidRPr="00007D1E" w:rsidRDefault="00392D19" w:rsidP="00A02606">
      <w:pPr>
        <w:shd w:val="clear" w:color="auto" w:fill="FFFFFF"/>
        <w:tabs>
          <w:tab w:val="left" w:pos="993"/>
          <w:tab w:val="left" w:pos="4962"/>
        </w:tabs>
        <w:rPr>
          <w:color w:val="000000"/>
          <w:szCs w:val="22"/>
          <w:lang w:val="es-ES"/>
        </w:rPr>
      </w:pPr>
      <w:r w:rsidRPr="00007D1E">
        <w:rPr>
          <w:color w:val="000000"/>
          <w:szCs w:val="22"/>
          <w:lang w:val="es-ES"/>
        </w:rPr>
        <w:t>................................................................</w:t>
      </w:r>
      <w:r w:rsidRPr="00007D1E">
        <w:rPr>
          <w:color w:val="000000"/>
          <w:szCs w:val="22"/>
          <w:lang w:val="es-ES"/>
        </w:rPr>
        <w:tab/>
        <w:t>...........................................................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8"/>
        <w:gridCol w:w="4121"/>
      </w:tblGrid>
      <w:tr w:rsidR="00392D19" w:rsidRPr="004D5F71" w14:paraId="39A2F710" w14:textId="77777777">
        <w:tc>
          <w:tcPr>
            <w:tcW w:w="5032" w:type="dxa"/>
          </w:tcPr>
          <w:p w14:paraId="577F78E0" w14:textId="77777777" w:rsidR="00392D19" w:rsidRPr="00007D1E" w:rsidRDefault="002C79A1">
            <w:pPr>
              <w:tabs>
                <w:tab w:val="left" w:pos="993"/>
              </w:tabs>
              <w:rPr>
                <w:color w:val="000000"/>
                <w:szCs w:val="22"/>
                <w:lang w:val="es-ES"/>
              </w:rPr>
            </w:pPr>
            <w:r w:rsidRPr="00007D1E">
              <w:rPr>
                <w:color w:val="000000"/>
                <w:szCs w:val="22"/>
                <w:lang w:val="es-ES"/>
              </w:rPr>
              <w:t>Lugar</w:t>
            </w:r>
            <w:r w:rsidR="00392D19" w:rsidRPr="00007D1E">
              <w:rPr>
                <w:color w:val="000000"/>
                <w:szCs w:val="22"/>
                <w:lang w:val="es-ES"/>
              </w:rPr>
              <w:t xml:space="preserve">, </w:t>
            </w:r>
            <w:r w:rsidRPr="00007D1E">
              <w:rPr>
                <w:color w:val="000000"/>
                <w:szCs w:val="22"/>
                <w:lang w:val="es-ES"/>
              </w:rPr>
              <w:t>fecha</w:t>
            </w:r>
          </w:p>
        </w:tc>
        <w:tc>
          <w:tcPr>
            <w:tcW w:w="4180" w:type="dxa"/>
          </w:tcPr>
          <w:p w14:paraId="504D1EC9" w14:textId="77777777" w:rsidR="00392D19" w:rsidRPr="00007D1E" w:rsidRDefault="002C79A1">
            <w:pPr>
              <w:tabs>
                <w:tab w:val="left" w:pos="993"/>
              </w:tabs>
              <w:rPr>
                <w:color w:val="000000"/>
                <w:szCs w:val="22"/>
                <w:lang w:val="es-ES"/>
              </w:rPr>
            </w:pPr>
            <w:r w:rsidRPr="00007D1E">
              <w:rPr>
                <w:color w:val="000000"/>
                <w:szCs w:val="22"/>
                <w:lang w:val="es-ES"/>
              </w:rPr>
              <w:t>Sello y firma de la EMPRESA PRIVADA</w:t>
            </w:r>
          </w:p>
        </w:tc>
      </w:tr>
    </w:tbl>
    <w:p w14:paraId="3BECE5D2" w14:textId="77777777" w:rsidR="00392D19" w:rsidRPr="00007D1E" w:rsidRDefault="00392D19" w:rsidP="00A02606">
      <w:pPr>
        <w:jc w:val="left"/>
        <w:rPr>
          <w:rFonts w:cs="Arial"/>
          <w:szCs w:val="22"/>
          <w:lang w:val="es-ES"/>
        </w:rPr>
      </w:pPr>
    </w:p>
    <w:sectPr w:rsidR="00392D19" w:rsidRPr="00007D1E" w:rsidSect="00825DB2">
      <w:footerReference w:type="even" r:id="rId7"/>
      <w:footerReference w:type="default" r:id="rId8"/>
      <w:type w:val="continuous"/>
      <w:pgSz w:w="11905" w:h="16837" w:code="9"/>
      <w:pgMar w:top="851" w:right="1418" w:bottom="851" w:left="1418" w:header="113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7C9B" w14:textId="77777777" w:rsidR="002602A5" w:rsidRDefault="002602A5">
      <w:r>
        <w:separator/>
      </w:r>
    </w:p>
  </w:endnote>
  <w:endnote w:type="continuationSeparator" w:id="0">
    <w:p w14:paraId="24EC26B2" w14:textId="77777777" w:rsidR="002602A5" w:rsidRDefault="0026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5AB6D" w14:textId="77777777" w:rsidR="005C4CBE" w:rsidRDefault="005C4CBE">
    <w:pPr>
      <w:pStyle w:val="Fuzeile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6</w:t>
    </w:r>
    <w:r>
      <w:fldChar w:fldCharType="end"/>
    </w:r>
  </w:p>
  <w:p w14:paraId="4D8E399B" w14:textId="77777777" w:rsidR="005C4CBE" w:rsidRDefault="005C4CB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1D535" w14:textId="77777777" w:rsidR="005C4CBE" w:rsidRDefault="00A02606">
    <w:pPr>
      <w:pStyle w:val="Fuzeile"/>
      <w:tabs>
        <w:tab w:val="clear" w:pos="4536"/>
      </w:tabs>
      <w:ind w:right="-3"/>
      <w:rPr>
        <w:lang w:val="en-GB"/>
      </w:rPr>
    </w:pPr>
    <w:r>
      <w:rPr>
        <w:sz w:val="16"/>
        <w:szCs w:val="24"/>
      </w:rPr>
      <w:t>01/2016</w:t>
    </w:r>
    <w:r w:rsidR="005C4CBE">
      <w:rPr>
        <w:snapToGrid w:val="0"/>
        <w:lang w:val="en-GB"/>
      </w:rPr>
      <w:tab/>
    </w:r>
    <w:r w:rsidR="005C4CBE">
      <w:rPr>
        <w:rStyle w:val="Seitenzahl"/>
      </w:rPr>
      <w:fldChar w:fldCharType="begin"/>
    </w:r>
    <w:r w:rsidR="005C4CBE">
      <w:rPr>
        <w:rStyle w:val="Seitenzahl"/>
        <w:lang w:val="en-GB"/>
      </w:rPr>
      <w:instrText xml:space="preserve"> PAGE </w:instrText>
    </w:r>
    <w:r w:rsidR="005C4CBE">
      <w:rPr>
        <w:rStyle w:val="Seitenzahl"/>
      </w:rPr>
      <w:fldChar w:fldCharType="separate"/>
    </w:r>
    <w:r w:rsidR="00DC643D">
      <w:rPr>
        <w:rStyle w:val="Seitenzahl"/>
        <w:noProof/>
        <w:lang w:val="en-GB"/>
      </w:rPr>
      <w:t>7</w:t>
    </w:r>
    <w:r w:rsidR="005C4CBE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50130" w14:textId="77777777" w:rsidR="002602A5" w:rsidRDefault="002602A5">
      <w:r>
        <w:separator/>
      </w:r>
    </w:p>
  </w:footnote>
  <w:footnote w:type="continuationSeparator" w:id="0">
    <w:p w14:paraId="5BC1110C" w14:textId="77777777" w:rsidR="002602A5" w:rsidRDefault="00260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14F5"/>
    <w:multiLevelType w:val="multilevel"/>
    <w:tmpl w:val="661A5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none"/>
      <w:lvlText w:val=""/>
      <w:legacy w:legacy="1" w:legacySpace="0" w:legacyIndent="260"/>
      <w:lvlJc w:val="left"/>
      <w:pPr>
        <w:ind w:left="520" w:hanging="260"/>
      </w:pPr>
      <w:rPr>
        <w:rFonts w:ascii="WP TypographicSymbols" w:hAnsi="WP TypographicSymbols" w:cs="WP TypographicSymbols" w:hint="default"/>
      </w:rPr>
    </w:lvl>
    <w:lvl w:ilvl="2">
      <w:start w:val="1"/>
      <w:numFmt w:val="none"/>
      <w:lvlText w:val=""/>
      <w:legacy w:legacy="1" w:legacySpace="0" w:legacyIndent="260"/>
      <w:lvlJc w:val="left"/>
      <w:pPr>
        <w:ind w:left="780" w:hanging="260"/>
      </w:pPr>
      <w:rPr>
        <w:rFonts w:ascii="WP TypographicSymbols" w:hAnsi="WP TypographicSymbols" w:cs="WP TypographicSymbols" w:hint="default"/>
      </w:rPr>
    </w:lvl>
    <w:lvl w:ilvl="3">
      <w:start w:val="1"/>
      <w:numFmt w:val="none"/>
      <w:lvlText w:val=""/>
      <w:legacy w:legacy="1" w:legacySpace="0" w:legacyIndent="260"/>
      <w:lvlJc w:val="left"/>
      <w:pPr>
        <w:ind w:left="1040" w:hanging="260"/>
      </w:pPr>
      <w:rPr>
        <w:rFonts w:ascii="WP TypographicSymbols" w:hAnsi="WP TypographicSymbols" w:cs="WP TypographicSymbols" w:hint="default"/>
      </w:rPr>
    </w:lvl>
    <w:lvl w:ilvl="4">
      <w:start w:val="1"/>
      <w:numFmt w:val="none"/>
      <w:lvlText w:val=""/>
      <w:legacy w:legacy="1" w:legacySpace="0" w:legacyIndent="260"/>
      <w:lvlJc w:val="left"/>
      <w:pPr>
        <w:ind w:left="1300" w:hanging="260"/>
      </w:pPr>
      <w:rPr>
        <w:rFonts w:ascii="WP TypographicSymbols" w:hAnsi="WP TypographicSymbols" w:cs="WP TypographicSymbols" w:hint="default"/>
      </w:rPr>
    </w:lvl>
    <w:lvl w:ilvl="5">
      <w:start w:val="1"/>
      <w:numFmt w:val="none"/>
      <w:lvlText w:val=""/>
      <w:legacy w:legacy="1" w:legacySpace="0" w:legacyIndent="260"/>
      <w:lvlJc w:val="left"/>
      <w:pPr>
        <w:ind w:left="1560" w:hanging="260"/>
      </w:pPr>
      <w:rPr>
        <w:rFonts w:ascii="WP TypographicSymbols" w:hAnsi="WP TypographicSymbols" w:cs="WP TypographicSymbols" w:hint="default"/>
      </w:rPr>
    </w:lvl>
    <w:lvl w:ilvl="6">
      <w:start w:val="1"/>
      <w:numFmt w:val="none"/>
      <w:lvlText w:val=""/>
      <w:legacy w:legacy="1" w:legacySpace="0" w:legacyIndent="260"/>
      <w:lvlJc w:val="left"/>
      <w:pPr>
        <w:ind w:left="1820" w:hanging="260"/>
      </w:pPr>
      <w:rPr>
        <w:rFonts w:ascii="WP TypographicSymbols" w:hAnsi="WP TypographicSymbols" w:cs="WP TypographicSymbols" w:hint="default"/>
      </w:rPr>
    </w:lvl>
    <w:lvl w:ilvl="7">
      <w:start w:val="1"/>
      <w:numFmt w:val="none"/>
      <w:lvlText w:val=""/>
      <w:legacy w:legacy="1" w:legacySpace="0" w:legacyIndent="260"/>
      <w:lvlJc w:val="left"/>
      <w:pPr>
        <w:ind w:left="2080" w:hanging="260"/>
      </w:pPr>
      <w:rPr>
        <w:rFonts w:ascii="WP TypographicSymbols" w:hAnsi="WP TypographicSymbols" w:cs="WP TypographicSymbols" w:hint="default"/>
      </w:rPr>
    </w:lvl>
    <w:lvl w:ilvl="8">
      <w:start w:val="1"/>
      <w:numFmt w:val="lowerRoman"/>
      <w:lvlText w:val="%9"/>
      <w:legacy w:legacy="1" w:legacySpace="0" w:legacyIndent="260"/>
      <w:lvlJc w:val="left"/>
      <w:pPr>
        <w:ind w:left="2340" w:hanging="260"/>
      </w:pPr>
    </w:lvl>
  </w:abstractNum>
  <w:abstractNum w:abstractNumId="1" w15:restartNumberingAfterBreak="0">
    <w:nsid w:val="18052E33"/>
    <w:multiLevelType w:val="multilevel"/>
    <w:tmpl w:val="28D257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none"/>
      <w:lvlText w:val=""/>
      <w:legacy w:legacy="1" w:legacySpace="0" w:legacyIndent="260"/>
      <w:lvlJc w:val="left"/>
      <w:pPr>
        <w:ind w:left="520" w:hanging="260"/>
      </w:pPr>
      <w:rPr>
        <w:rFonts w:ascii="WP TypographicSymbols" w:hAnsi="WP TypographicSymbols" w:cs="WP TypographicSymbols" w:hint="default"/>
      </w:rPr>
    </w:lvl>
    <w:lvl w:ilvl="2">
      <w:start w:val="1"/>
      <w:numFmt w:val="none"/>
      <w:lvlText w:val=""/>
      <w:legacy w:legacy="1" w:legacySpace="0" w:legacyIndent="260"/>
      <w:lvlJc w:val="left"/>
      <w:pPr>
        <w:ind w:left="780" w:hanging="260"/>
      </w:pPr>
      <w:rPr>
        <w:rFonts w:ascii="WP TypographicSymbols" w:hAnsi="WP TypographicSymbols" w:cs="WP TypographicSymbols" w:hint="default"/>
      </w:rPr>
    </w:lvl>
    <w:lvl w:ilvl="3">
      <w:start w:val="1"/>
      <w:numFmt w:val="none"/>
      <w:lvlText w:val=""/>
      <w:legacy w:legacy="1" w:legacySpace="0" w:legacyIndent="260"/>
      <w:lvlJc w:val="left"/>
      <w:pPr>
        <w:ind w:left="1040" w:hanging="260"/>
      </w:pPr>
      <w:rPr>
        <w:rFonts w:ascii="WP TypographicSymbols" w:hAnsi="WP TypographicSymbols" w:cs="WP TypographicSymbols" w:hint="default"/>
      </w:rPr>
    </w:lvl>
    <w:lvl w:ilvl="4">
      <w:start w:val="1"/>
      <w:numFmt w:val="none"/>
      <w:lvlText w:val=""/>
      <w:legacy w:legacy="1" w:legacySpace="0" w:legacyIndent="260"/>
      <w:lvlJc w:val="left"/>
      <w:pPr>
        <w:ind w:left="1300" w:hanging="260"/>
      </w:pPr>
      <w:rPr>
        <w:rFonts w:ascii="WP TypographicSymbols" w:hAnsi="WP TypographicSymbols" w:cs="WP TypographicSymbols" w:hint="default"/>
      </w:rPr>
    </w:lvl>
    <w:lvl w:ilvl="5">
      <w:start w:val="1"/>
      <w:numFmt w:val="none"/>
      <w:lvlText w:val=""/>
      <w:legacy w:legacy="1" w:legacySpace="0" w:legacyIndent="260"/>
      <w:lvlJc w:val="left"/>
      <w:pPr>
        <w:ind w:left="1560" w:hanging="260"/>
      </w:pPr>
      <w:rPr>
        <w:rFonts w:ascii="WP TypographicSymbols" w:hAnsi="WP TypographicSymbols" w:cs="WP TypographicSymbols" w:hint="default"/>
      </w:rPr>
    </w:lvl>
    <w:lvl w:ilvl="6">
      <w:start w:val="1"/>
      <w:numFmt w:val="none"/>
      <w:lvlText w:val=""/>
      <w:legacy w:legacy="1" w:legacySpace="0" w:legacyIndent="260"/>
      <w:lvlJc w:val="left"/>
      <w:pPr>
        <w:ind w:left="1820" w:hanging="260"/>
      </w:pPr>
      <w:rPr>
        <w:rFonts w:ascii="WP TypographicSymbols" w:hAnsi="WP TypographicSymbols" w:cs="WP TypographicSymbols" w:hint="default"/>
      </w:rPr>
    </w:lvl>
    <w:lvl w:ilvl="7">
      <w:start w:val="1"/>
      <w:numFmt w:val="none"/>
      <w:lvlText w:val=""/>
      <w:legacy w:legacy="1" w:legacySpace="0" w:legacyIndent="260"/>
      <w:lvlJc w:val="left"/>
      <w:pPr>
        <w:ind w:left="2080" w:hanging="260"/>
      </w:pPr>
      <w:rPr>
        <w:rFonts w:ascii="WP TypographicSymbols" w:hAnsi="WP TypographicSymbols" w:cs="WP TypographicSymbols" w:hint="default"/>
      </w:rPr>
    </w:lvl>
    <w:lvl w:ilvl="8">
      <w:start w:val="1"/>
      <w:numFmt w:val="lowerRoman"/>
      <w:lvlText w:val="%9"/>
      <w:legacy w:legacy="1" w:legacySpace="0" w:legacyIndent="260"/>
      <w:lvlJc w:val="left"/>
      <w:pPr>
        <w:ind w:left="2340" w:hanging="260"/>
      </w:pPr>
    </w:lvl>
  </w:abstractNum>
  <w:abstractNum w:abstractNumId="2" w15:restartNumberingAfterBreak="0">
    <w:nsid w:val="1A6C6170"/>
    <w:multiLevelType w:val="hybridMultilevel"/>
    <w:tmpl w:val="55669890"/>
    <w:lvl w:ilvl="0" w:tplc="D0F87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83015"/>
    <w:multiLevelType w:val="multilevel"/>
    <w:tmpl w:val="AFD27A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none"/>
      <w:lvlText w:val=""/>
      <w:legacy w:legacy="1" w:legacySpace="0" w:legacyIndent="260"/>
      <w:lvlJc w:val="left"/>
      <w:pPr>
        <w:ind w:left="520" w:hanging="260"/>
      </w:pPr>
      <w:rPr>
        <w:rFonts w:ascii="WP TypographicSymbols" w:hAnsi="WP TypographicSymbols" w:cs="WP TypographicSymbols" w:hint="default"/>
      </w:rPr>
    </w:lvl>
    <w:lvl w:ilvl="2">
      <w:start w:val="1"/>
      <w:numFmt w:val="none"/>
      <w:lvlText w:val=""/>
      <w:legacy w:legacy="1" w:legacySpace="0" w:legacyIndent="260"/>
      <w:lvlJc w:val="left"/>
      <w:pPr>
        <w:ind w:left="780" w:hanging="260"/>
      </w:pPr>
      <w:rPr>
        <w:rFonts w:ascii="WP TypographicSymbols" w:hAnsi="WP TypographicSymbols" w:cs="WP TypographicSymbols" w:hint="default"/>
      </w:rPr>
    </w:lvl>
    <w:lvl w:ilvl="3">
      <w:start w:val="1"/>
      <w:numFmt w:val="none"/>
      <w:lvlText w:val=""/>
      <w:legacy w:legacy="1" w:legacySpace="0" w:legacyIndent="260"/>
      <w:lvlJc w:val="left"/>
      <w:pPr>
        <w:ind w:left="1040" w:hanging="260"/>
      </w:pPr>
      <w:rPr>
        <w:rFonts w:ascii="WP TypographicSymbols" w:hAnsi="WP TypographicSymbols" w:cs="WP TypographicSymbols" w:hint="default"/>
      </w:rPr>
    </w:lvl>
    <w:lvl w:ilvl="4">
      <w:start w:val="1"/>
      <w:numFmt w:val="none"/>
      <w:lvlText w:val=""/>
      <w:legacy w:legacy="1" w:legacySpace="0" w:legacyIndent="260"/>
      <w:lvlJc w:val="left"/>
      <w:pPr>
        <w:ind w:left="1300" w:hanging="260"/>
      </w:pPr>
      <w:rPr>
        <w:rFonts w:ascii="WP TypographicSymbols" w:hAnsi="WP TypographicSymbols" w:cs="WP TypographicSymbols" w:hint="default"/>
      </w:rPr>
    </w:lvl>
    <w:lvl w:ilvl="5">
      <w:start w:val="1"/>
      <w:numFmt w:val="none"/>
      <w:lvlText w:val=""/>
      <w:legacy w:legacy="1" w:legacySpace="0" w:legacyIndent="260"/>
      <w:lvlJc w:val="left"/>
      <w:pPr>
        <w:ind w:left="1560" w:hanging="260"/>
      </w:pPr>
      <w:rPr>
        <w:rFonts w:ascii="WP TypographicSymbols" w:hAnsi="WP TypographicSymbols" w:cs="WP TypographicSymbols" w:hint="default"/>
      </w:rPr>
    </w:lvl>
    <w:lvl w:ilvl="6">
      <w:start w:val="1"/>
      <w:numFmt w:val="none"/>
      <w:lvlText w:val=""/>
      <w:legacy w:legacy="1" w:legacySpace="0" w:legacyIndent="260"/>
      <w:lvlJc w:val="left"/>
      <w:pPr>
        <w:ind w:left="1820" w:hanging="260"/>
      </w:pPr>
      <w:rPr>
        <w:rFonts w:ascii="WP TypographicSymbols" w:hAnsi="WP TypographicSymbols" w:cs="WP TypographicSymbols" w:hint="default"/>
      </w:rPr>
    </w:lvl>
    <w:lvl w:ilvl="7">
      <w:start w:val="1"/>
      <w:numFmt w:val="none"/>
      <w:lvlText w:val=""/>
      <w:legacy w:legacy="1" w:legacySpace="0" w:legacyIndent="260"/>
      <w:lvlJc w:val="left"/>
      <w:pPr>
        <w:ind w:left="2080" w:hanging="260"/>
      </w:pPr>
      <w:rPr>
        <w:rFonts w:ascii="WP TypographicSymbols" w:hAnsi="WP TypographicSymbols" w:cs="WP TypographicSymbols" w:hint="default"/>
      </w:rPr>
    </w:lvl>
    <w:lvl w:ilvl="8">
      <w:start w:val="1"/>
      <w:numFmt w:val="lowerRoman"/>
      <w:lvlText w:val="%9"/>
      <w:legacy w:legacy="1" w:legacySpace="0" w:legacyIndent="260"/>
      <w:lvlJc w:val="left"/>
      <w:pPr>
        <w:ind w:left="2340" w:hanging="260"/>
      </w:pPr>
    </w:lvl>
  </w:abstractNum>
  <w:abstractNum w:abstractNumId="4" w15:restartNumberingAfterBreak="0">
    <w:nsid w:val="24E929F4"/>
    <w:multiLevelType w:val="hybridMultilevel"/>
    <w:tmpl w:val="55669890"/>
    <w:lvl w:ilvl="0" w:tplc="2CB6B1CA">
      <w:numFmt w:val="bullet"/>
      <w:pStyle w:val="Spiegelstrich"/>
      <w:lvlText w:val="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33DCB"/>
    <w:multiLevelType w:val="multilevel"/>
    <w:tmpl w:val="B8F8B8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none"/>
      <w:lvlText w:val=""/>
      <w:legacy w:legacy="1" w:legacySpace="0" w:legacyIndent="260"/>
      <w:lvlJc w:val="left"/>
      <w:pPr>
        <w:ind w:left="520" w:hanging="260"/>
      </w:pPr>
      <w:rPr>
        <w:rFonts w:ascii="WP TypographicSymbols" w:hAnsi="WP TypographicSymbols" w:cs="WP TypographicSymbols" w:hint="default"/>
      </w:rPr>
    </w:lvl>
    <w:lvl w:ilvl="2">
      <w:start w:val="1"/>
      <w:numFmt w:val="none"/>
      <w:lvlText w:val=""/>
      <w:legacy w:legacy="1" w:legacySpace="0" w:legacyIndent="260"/>
      <w:lvlJc w:val="left"/>
      <w:pPr>
        <w:ind w:left="780" w:hanging="260"/>
      </w:pPr>
      <w:rPr>
        <w:rFonts w:ascii="WP TypographicSymbols" w:hAnsi="WP TypographicSymbols" w:cs="WP TypographicSymbols" w:hint="default"/>
      </w:rPr>
    </w:lvl>
    <w:lvl w:ilvl="3">
      <w:start w:val="1"/>
      <w:numFmt w:val="none"/>
      <w:lvlText w:val=""/>
      <w:legacy w:legacy="1" w:legacySpace="0" w:legacyIndent="260"/>
      <w:lvlJc w:val="left"/>
      <w:pPr>
        <w:ind w:left="1040" w:hanging="260"/>
      </w:pPr>
      <w:rPr>
        <w:rFonts w:ascii="WP TypographicSymbols" w:hAnsi="WP TypographicSymbols" w:cs="WP TypographicSymbols" w:hint="default"/>
      </w:rPr>
    </w:lvl>
    <w:lvl w:ilvl="4">
      <w:start w:val="1"/>
      <w:numFmt w:val="none"/>
      <w:lvlText w:val=""/>
      <w:legacy w:legacy="1" w:legacySpace="0" w:legacyIndent="260"/>
      <w:lvlJc w:val="left"/>
      <w:pPr>
        <w:ind w:left="1300" w:hanging="260"/>
      </w:pPr>
      <w:rPr>
        <w:rFonts w:ascii="WP TypographicSymbols" w:hAnsi="WP TypographicSymbols" w:cs="WP TypographicSymbols" w:hint="default"/>
      </w:rPr>
    </w:lvl>
    <w:lvl w:ilvl="5">
      <w:start w:val="1"/>
      <w:numFmt w:val="none"/>
      <w:lvlText w:val=""/>
      <w:legacy w:legacy="1" w:legacySpace="0" w:legacyIndent="260"/>
      <w:lvlJc w:val="left"/>
      <w:pPr>
        <w:ind w:left="1560" w:hanging="260"/>
      </w:pPr>
      <w:rPr>
        <w:rFonts w:ascii="WP TypographicSymbols" w:hAnsi="WP TypographicSymbols" w:cs="WP TypographicSymbols" w:hint="default"/>
      </w:rPr>
    </w:lvl>
    <w:lvl w:ilvl="6">
      <w:start w:val="1"/>
      <w:numFmt w:val="none"/>
      <w:lvlText w:val=""/>
      <w:legacy w:legacy="1" w:legacySpace="0" w:legacyIndent="260"/>
      <w:lvlJc w:val="left"/>
      <w:pPr>
        <w:ind w:left="1820" w:hanging="260"/>
      </w:pPr>
      <w:rPr>
        <w:rFonts w:ascii="WP TypographicSymbols" w:hAnsi="WP TypographicSymbols" w:cs="WP TypographicSymbols" w:hint="default"/>
      </w:rPr>
    </w:lvl>
    <w:lvl w:ilvl="7">
      <w:start w:val="1"/>
      <w:numFmt w:val="none"/>
      <w:lvlText w:val=""/>
      <w:legacy w:legacy="1" w:legacySpace="0" w:legacyIndent="260"/>
      <w:lvlJc w:val="left"/>
      <w:pPr>
        <w:ind w:left="2080" w:hanging="260"/>
      </w:pPr>
      <w:rPr>
        <w:rFonts w:ascii="WP TypographicSymbols" w:hAnsi="WP TypographicSymbols" w:cs="WP TypographicSymbols" w:hint="default"/>
      </w:rPr>
    </w:lvl>
    <w:lvl w:ilvl="8">
      <w:start w:val="1"/>
      <w:numFmt w:val="lowerRoman"/>
      <w:lvlText w:val="%9"/>
      <w:legacy w:legacy="1" w:legacySpace="0" w:legacyIndent="260"/>
      <w:lvlJc w:val="left"/>
      <w:pPr>
        <w:ind w:left="2340" w:hanging="260"/>
      </w:pPr>
    </w:lvl>
  </w:abstractNum>
  <w:abstractNum w:abstractNumId="6" w15:restartNumberingAfterBreak="0">
    <w:nsid w:val="390B2B95"/>
    <w:multiLevelType w:val="multilevel"/>
    <w:tmpl w:val="6C30CD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none"/>
      <w:lvlText w:val=""/>
      <w:legacy w:legacy="1" w:legacySpace="0" w:legacyIndent="260"/>
      <w:lvlJc w:val="left"/>
      <w:pPr>
        <w:ind w:left="520" w:hanging="260"/>
      </w:pPr>
      <w:rPr>
        <w:rFonts w:ascii="WP TypographicSymbols" w:hAnsi="WP TypographicSymbols" w:cs="WP TypographicSymbols" w:hint="default"/>
      </w:rPr>
    </w:lvl>
    <w:lvl w:ilvl="2">
      <w:start w:val="1"/>
      <w:numFmt w:val="none"/>
      <w:lvlText w:val=""/>
      <w:legacy w:legacy="1" w:legacySpace="0" w:legacyIndent="260"/>
      <w:lvlJc w:val="left"/>
      <w:pPr>
        <w:ind w:left="780" w:hanging="260"/>
      </w:pPr>
      <w:rPr>
        <w:rFonts w:ascii="WP TypographicSymbols" w:hAnsi="WP TypographicSymbols" w:cs="WP TypographicSymbols" w:hint="default"/>
      </w:rPr>
    </w:lvl>
    <w:lvl w:ilvl="3">
      <w:start w:val="1"/>
      <w:numFmt w:val="none"/>
      <w:lvlText w:val=""/>
      <w:legacy w:legacy="1" w:legacySpace="0" w:legacyIndent="260"/>
      <w:lvlJc w:val="left"/>
      <w:pPr>
        <w:ind w:left="1040" w:hanging="260"/>
      </w:pPr>
      <w:rPr>
        <w:rFonts w:ascii="WP TypographicSymbols" w:hAnsi="WP TypographicSymbols" w:cs="WP TypographicSymbols" w:hint="default"/>
      </w:rPr>
    </w:lvl>
    <w:lvl w:ilvl="4">
      <w:start w:val="1"/>
      <w:numFmt w:val="none"/>
      <w:lvlText w:val=""/>
      <w:legacy w:legacy="1" w:legacySpace="0" w:legacyIndent="260"/>
      <w:lvlJc w:val="left"/>
      <w:pPr>
        <w:ind w:left="1300" w:hanging="260"/>
      </w:pPr>
      <w:rPr>
        <w:rFonts w:ascii="WP TypographicSymbols" w:hAnsi="WP TypographicSymbols" w:cs="WP TypographicSymbols" w:hint="default"/>
      </w:rPr>
    </w:lvl>
    <w:lvl w:ilvl="5">
      <w:start w:val="1"/>
      <w:numFmt w:val="none"/>
      <w:lvlText w:val=""/>
      <w:legacy w:legacy="1" w:legacySpace="0" w:legacyIndent="260"/>
      <w:lvlJc w:val="left"/>
      <w:pPr>
        <w:ind w:left="1560" w:hanging="260"/>
      </w:pPr>
      <w:rPr>
        <w:rFonts w:ascii="WP TypographicSymbols" w:hAnsi="WP TypographicSymbols" w:cs="WP TypographicSymbols" w:hint="default"/>
      </w:rPr>
    </w:lvl>
    <w:lvl w:ilvl="6">
      <w:start w:val="1"/>
      <w:numFmt w:val="none"/>
      <w:lvlText w:val=""/>
      <w:legacy w:legacy="1" w:legacySpace="0" w:legacyIndent="260"/>
      <w:lvlJc w:val="left"/>
      <w:pPr>
        <w:ind w:left="1820" w:hanging="260"/>
      </w:pPr>
      <w:rPr>
        <w:rFonts w:ascii="WP TypographicSymbols" w:hAnsi="WP TypographicSymbols" w:cs="WP TypographicSymbols" w:hint="default"/>
      </w:rPr>
    </w:lvl>
    <w:lvl w:ilvl="7">
      <w:start w:val="1"/>
      <w:numFmt w:val="none"/>
      <w:lvlText w:val=""/>
      <w:legacy w:legacy="1" w:legacySpace="0" w:legacyIndent="260"/>
      <w:lvlJc w:val="left"/>
      <w:pPr>
        <w:ind w:left="2080" w:hanging="260"/>
      </w:pPr>
      <w:rPr>
        <w:rFonts w:ascii="WP TypographicSymbols" w:hAnsi="WP TypographicSymbols" w:cs="WP TypographicSymbols" w:hint="default"/>
      </w:rPr>
    </w:lvl>
    <w:lvl w:ilvl="8">
      <w:start w:val="1"/>
      <w:numFmt w:val="lowerRoman"/>
      <w:lvlText w:val="%9"/>
      <w:legacy w:legacy="1" w:legacySpace="0" w:legacyIndent="260"/>
      <w:lvlJc w:val="left"/>
      <w:pPr>
        <w:ind w:left="2340" w:hanging="260"/>
      </w:pPr>
    </w:lvl>
  </w:abstractNum>
  <w:abstractNum w:abstractNumId="7" w15:restartNumberingAfterBreak="0">
    <w:nsid w:val="3D56484E"/>
    <w:multiLevelType w:val="multilevel"/>
    <w:tmpl w:val="61C2CEB0"/>
    <w:lvl w:ilvl="0">
      <w:start w:val="1"/>
      <w:numFmt w:val="none"/>
      <w:lvlText w:val=""/>
      <w:legacy w:legacy="1" w:legacySpace="0" w:legacyIndent="260"/>
      <w:lvlJc w:val="left"/>
      <w:pPr>
        <w:ind w:left="260" w:hanging="260"/>
      </w:pPr>
      <w:rPr>
        <w:rFonts w:ascii="WP TypographicSymbols" w:hAnsi="WP TypographicSymbols" w:cs="WP TypographicSymbols" w:hint="default"/>
      </w:rPr>
    </w:lvl>
    <w:lvl w:ilvl="1">
      <w:start w:val="1"/>
      <w:numFmt w:val="none"/>
      <w:lvlText w:val=""/>
      <w:legacy w:legacy="1" w:legacySpace="0" w:legacyIndent="260"/>
      <w:lvlJc w:val="left"/>
      <w:pPr>
        <w:ind w:left="520" w:hanging="260"/>
      </w:pPr>
      <w:rPr>
        <w:rFonts w:ascii="WP TypographicSymbols" w:hAnsi="WP TypographicSymbols" w:cs="WP TypographicSymbols" w:hint="default"/>
      </w:rPr>
    </w:lvl>
    <w:lvl w:ilvl="2">
      <w:start w:val="1"/>
      <w:numFmt w:val="none"/>
      <w:lvlText w:val=""/>
      <w:legacy w:legacy="1" w:legacySpace="0" w:legacyIndent="260"/>
      <w:lvlJc w:val="left"/>
      <w:pPr>
        <w:ind w:left="780" w:hanging="260"/>
      </w:pPr>
      <w:rPr>
        <w:rFonts w:ascii="WP TypographicSymbols" w:hAnsi="WP TypographicSymbols" w:cs="WP TypographicSymbols" w:hint="default"/>
      </w:rPr>
    </w:lvl>
    <w:lvl w:ilvl="3">
      <w:start w:val="1"/>
      <w:numFmt w:val="none"/>
      <w:lvlText w:val=""/>
      <w:legacy w:legacy="1" w:legacySpace="0" w:legacyIndent="260"/>
      <w:lvlJc w:val="left"/>
      <w:pPr>
        <w:ind w:left="1040" w:hanging="260"/>
      </w:pPr>
      <w:rPr>
        <w:rFonts w:ascii="WP TypographicSymbols" w:hAnsi="WP TypographicSymbols" w:cs="WP TypographicSymbols" w:hint="default"/>
      </w:rPr>
    </w:lvl>
    <w:lvl w:ilvl="4">
      <w:start w:val="1"/>
      <w:numFmt w:val="none"/>
      <w:lvlText w:val=""/>
      <w:legacy w:legacy="1" w:legacySpace="0" w:legacyIndent="260"/>
      <w:lvlJc w:val="left"/>
      <w:pPr>
        <w:ind w:left="1300" w:hanging="260"/>
      </w:pPr>
      <w:rPr>
        <w:rFonts w:ascii="WP TypographicSymbols" w:hAnsi="WP TypographicSymbols" w:cs="WP TypographicSymbols" w:hint="default"/>
      </w:rPr>
    </w:lvl>
    <w:lvl w:ilvl="5">
      <w:start w:val="1"/>
      <w:numFmt w:val="none"/>
      <w:lvlText w:val=""/>
      <w:legacy w:legacy="1" w:legacySpace="0" w:legacyIndent="260"/>
      <w:lvlJc w:val="left"/>
      <w:pPr>
        <w:ind w:left="1560" w:hanging="260"/>
      </w:pPr>
      <w:rPr>
        <w:rFonts w:ascii="WP TypographicSymbols" w:hAnsi="WP TypographicSymbols" w:cs="WP TypographicSymbols" w:hint="default"/>
      </w:rPr>
    </w:lvl>
    <w:lvl w:ilvl="6">
      <w:start w:val="1"/>
      <w:numFmt w:val="none"/>
      <w:lvlText w:val=""/>
      <w:legacy w:legacy="1" w:legacySpace="0" w:legacyIndent="260"/>
      <w:lvlJc w:val="left"/>
      <w:pPr>
        <w:ind w:left="1820" w:hanging="260"/>
      </w:pPr>
      <w:rPr>
        <w:rFonts w:ascii="WP TypographicSymbols" w:hAnsi="WP TypographicSymbols" w:cs="WP TypographicSymbols" w:hint="default"/>
      </w:rPr>
    </w:lvl>
    <w:lvl w:ilvl="7">
      <w:start w:val="1"/>
      <w:numFmt w:val="none"/>
      <w:lvlText w:val=""/>
      <w:legacy w:legacy="1" w:legacySpace="0" w:legacyIndent="260"/>
      <w:lvlJc w:val="left"/>
      <w:pPr>
        <w:ind w:left="2080" w:hanging="260"/>
      </w:pPr>
      <w:rPr>
        <w:rFonts w:ascii="WP TypographicSymbols" w:hAnsi="WP TypographicSymbols" w:cs="WP TypographicSymbols" w:hint="default"/>
      </w:rPr>
    </w:lvl>
    <w:lvl w:ilvl="8">
      <w:start w:val="1"/>
      <w:numFmt w:val="lowerRoman"/>
      <w:lvlText w:val="%9"/>
      <w:legacy w:legacy="1" w:legacySpace="0" w:legacyIndent="260"/>
      <w:lvlJc w:val="left"/>
      <w:pPr>
        <w:ind w:left="2340" w:hanging="260"/>
      </w:pPr>
    </w:lvl>
  </w:abstractNum>
  <w:abstractNum w:abstractNumId="8" w15:restartNumberingAfterBreak="0">
    <w:nsid w:val="4D992659"/>
    <w:multiLevelType w:val="multilevel"/>
    <w:tmpl w:val="61C2CEB0"/>
    <w:lvl w:ilvl="0">
      <w:start w:val="1"/>
      <w:numFmt w:val="none"/>
      <w:lvlText w:val=""/>
      <w:legacy w:legacy="1" w:legacySpace="0" w:legacyIndent="260"/>
      <w:lvlJc w:val="left"/>
      <w:pPr>
        <w:ind w:left="260" w:hanging="260"/>
      </w:pPr>
      <w:rPr>
        <w:rFonts w:ascii="WP TypographicSymbols" w:hAnsi="WP TypographicSymbols" w:cs="WP TypographicSymbols" w:hint="default"/>
      </w:rPr>
    </w:lvl>
    <w:lvl w:ilvl="1">
      <w:start w:val="1"/>
      <w:numFmt w:val="none"/>
      <w:lvlText w:val=""/>
      <w:legacy w:legacy="1" w:legacySpace="0" w:legacyIndent="260"/>
      <w:lvlJc w:val="left"/>
      <w:pPr>
        <w:ind w:left="520" w:hanging="260"/>
      </w:pPr>
      <w:rPr>
        <w:rFonts w:ascii="WP TypographicSymbols" w:hAnsi="WP TypographicSymbols" w:cs="WP TypographicSymbols" w:hint="default"/>
      </w:rPr>
    </w:lvl>
    <w:lvl w:ilvl="2">
      <w:start w:val="1"/>
      <w:numFmt w:val="none"/>
      <w:lvlText w:val=""/>
      <w:legacy w:legacy="1" w:legacySpace="0" w:legacyIndent="260"/>
      <w:lvlJc w:val="left"/>
      <w:pPr>
        <w:ind w:left="780" w:hanging="260"/>
      </w:pPr>
      <w:rPr>
        <w:rFonts w:ascii="WP TypographicSymbols" w:hAnsi="WP TypographicSymbols" w:cs="WP TypographicSymbols" w:hint="default"/>
      </w:rPr>
    </w:lvl>
    <w:lvl w:ilvl="3">
      <w:start w:val="1"/>
      <w:numFmt w:val="none"/>
      <w:lvlText w:val=""/>
      <w:legacy w:legacy="1" w:legacySpace="0" w:legacyIndent="260"/>
      <w:lvlJc w:val="left"/>
      <w:pPr>
        <w:ind w:left="1040" w:hanging="260"/>
      </w:pPr>
      <w:rPr>
        <w:rFonts w:ascii="WP TypographicSymbols" w:hAnsi="WP TypographicSymbols" w:cs="WP TypographicSymbols" w:hint="default"/>
      </w:rPr>
    </w:lvl>
    <w:lvl w:ilvl="4">
      <w:start w:val="1"/>
      <w:numFmt w:val="none"/>
      <w:lvlText w:val=""/>
      <w:legacy w:legacy="1" w:legacySpace="0" w:legacyIndent="260"/>
      <w:lvlJc w:val="left"/>
      <w:pPr>
        <w:ind w:left="1300" w:hanging="260"/>
      </w:pPr>
      <w:rPr>
        <w:rFonts w:ascii="WP TypographicSymbols" w:hAnsi="WP TypographicSymbols" w:cs="WP TypographicSymbols" w:hint="default"/>
      </w:rPr>
    </w:lvl>
    <w:lvl w:ilvl="5">
      <w:start w:val="1"/>
      <w:numFmt w:val="none"/>
      <w:lvlText w:val=""/>
      <w:legacy w:legacy="1" w:legacySpace="0" w:legacyIndent="260"/>
      <w:lvlJc w:val="left"/>
      <w:pPr>
        <w:ind w:left="1560" w:hanging="260"/>
      </w:pPr>
      <w:rPr>
        <w:rFonts w:ascii="WP TypographicSymbols" w:hAnsi="WP TypographicSymbols" w:cs="WP TypographicSymbols" w:hint="default"/>
      </w:rPr>
    </w:lvl>
    <w:lvl w:ilvl="6">
      <w:start w:val="1"/>
      <w:numFmt w:val="none"/>
      <w:lvlText w:val=""/>
      <w:legacy w:legacy="1" w:legacySpace="0" w:legacyIndent="260"/>
      <w:lvlJc w:val="left"/>
      <w:pPr>
        <w:ind w:left="1820" w:hanging="260"/>
      </w:pPr>
      <w:rPr>
        <w:rFonts w:ascii="WP TypographicSymbols" w:hAnsi="WP TypographicSymbols" w:cs="WP TypographicSymbols" w:hint="default"/>
      </w:rPr>
    </w:lvl>
    <w:lvl w:ilvl="7">
      <w:start w:val="1"/>
      <w:numFmt w:val="none"/>
      <w:lvlText w:val=""/>
      <w:legacy w:legacy="1" w:legacySpace="0" w:legacyIndent="260"/>
      <w:lvlJc w:val="left"/>
      <w:pPr>
        <w:ind w:left="2080" w:hanging="260"/>
      </w:pPr>
      <w:rPr>
        <w:rFonts w:ascii="WP TypographicSymbols" w:hAnsi="WP TypographicSymbols" w:cs="WP TypographicSymbols" w:hint="default"/>
      </w:rPr>
    </w:lvl>
    <w:lvl w:ilvl="8">
      <w:start w:val="1"/>
      <w:numFmt w:val="lowerRoman"/>
      <w:lvlText w:val="%9"/>
      <w:legacy w:legacy="1" w:legacySpace="0" w:legacyIndent="260"/>
      <w:lvlJc w:val="left"/>
      <w:pPr>
        <w:ind w:left="2340" w:hanging="260"/>
      </w:pPr>
    </w:lvl>
  </w:abstractNum>
  <w:abstractNum w:abstractNumId="9" w15:restartNumberingAfterBreak="0">
    <w:nsid w:val="4FC86FDB"/>
    <w:multiLevelType w:val="multilevel"/>
    <w:tmpl w:val="E8D024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none"/>
      <w:lvlText w:val=""/>
      <w:legacy w:legacy="1" w:legacySpace="0" w:legacyIndent="260"/>
      <w:lvlJc w:val="left"/>
      <w:pPr>
        <w:ind w:left="520" w:hanging="260"/>
      </w:pPr>
      <w:rPr>
        <w:rFonts w:ascii="WP TypographicSymbols" w:hAnsi="WP TypographicSymbols" w:cs="WP TypographicSymbols" w:hint="default"/>
      </w:rPr>
    </w:lvl>
    <w:lvl w:ilvl="2">
      <w:start w:val="1"/>
      <w:numFmt w:val="none"/>
      <w:lvlText w:val=""/>
      <w:legacy w:legacy="1" w:legacySpace="0" w:legacyIndent="260"/>
      <w:lvlJc w:val="left"/>
      <w:pPr>
        <w:ind w:left="780" w:hanging="260"/>
      </w:pPr>
      <w:rPr>
        <w:rFonts w:ascii="WP TypographicSymbols" w:hAnsi="WP TypographicSymbols" w:cs="WP TypographicSymbols" w:hint="default"/>
      </w:rPr>
    </w:lvl>
    <w:lvl w:ilvl="3">
      <w:start w:val="1"/>
      <w:numFmt w:val="none"/>
      <w:lvlText w:val=""/>
      <w:legacy w:legacy="1" w:legacySpace="0" w:legacyIndent="260"/>
      <w:lvlJc w:val="left"/>
      <w:pPr>
        <w:ind w:left="1040" w:hanging="260"/>
      </w:pPr>
      <w:rPr>
        <w:rFonts w:ascii="WP TypographicSymbols" w:hAnsi="WP TypographicSymbols" w:cs="WP TypographicSymbols" w:hint="default"/>
      </w:rPr>
    </w:lvl>
    <w:lvl w:ilvl="4">
      <w:start w:val="1"/>
      <w:numFmt w:val="none"/>
      <w:lvlText w:val=""/>
      <w:legacy w:legacy="1" w:legacySpace="0" w:legacyIndent="260"/>
      <w:lvlJc w:val="left"/>
      <w:pPr>
        <w:ind w:left="1300" w:hanging="260"/>
      </w:pPr>
      <w:rPr>
        <w:rFonts w:ascii="WP TypographicSymbols" w:hAnsi="WP TypographicSymbols" w:cs="WP TypographicSymbols" w:hint="default"/>
      </w:rPr>
    </w:lvl>
    <w:lvl w:ilvl="5">
      <w:start w:val="1"/>
      <w:numFmt w:val="none"/>
      <w:lvlText w:val=""/>
      <w:legacy w:legacy="1" w:legacySpace="0" w:legacyIndent="260"/>
      <w:lvlJc w:val="left"/>
      <w:pPr>
        <w:ind w:left="1560" w:hanging="260"/>
      </w:pPr>
      <w:rPr>
        <w:rFonts w:ascii="WP TypographicSymbols" w:hAnsi="WP TypographicSymbols" w:cs="WP TypographicSymbols" w:hint="default"/>
      </w:rPr>
    </w:lvl>
    <w:lvl w:ilvl="6">
      <w:start w:val="1"/>
      <w:numFmt w:val="none"/>
      <w:lvlText w:val=""/>
      <w:legacy w:legacy="1" w:legacySpace="0" w:legacyIndent="260"/>
      <w:lvlJc w:val="left"/>
      <w:pPr>
        <w:ind w:left="1820" w:hanging="260"/>
      </w:pPr>
      <w:rPr>
        <w:rFonts w:ascii="WP TypographicSymbols" w:hAnsi="WP TypographicSymbols" w:cs="WP TypographicSymbols" w:hint="default"/>
      </w:rPr>
    </w:lvl>
    <w:lvl w:ilvl="7">
      <w:start w:val="1"/>
      <w:numFmt w:val="none"/>
      <w:lvlText w:val=""/>
      <w:legacy w:legacy="1" w:legacySpace="0" w:legacyIndent="260"/>
      <w:lvlJc w:val="left"/>
      <w:pPr>
        <w:ind w:left="2080" w:hanging="260"/>
      </w:pPr>
      <w:rPr>
        <w:rFonts w:ascii="WP TypographicSymbols" w:hAnsi="WP TypographicSymbols" w:cs="WP TypographicSymbols" w:hint="default"/>
      </w:rPr>
    </w:lvl>
    <w:lvl w:ilvl="8">
      <w:start w:val="1"/>
      <w:numFmt w:val="lowerRoman"/>
      <w:lvlText w:val="%9"/>
      <w:legacy w:legacy="1" w:legacySpace="0" w:legacyIndent="260"/>
      <w:lvlJc w:val="left"/>
      <w:pPr>
        <w:ind w:left="2340" w:hanging="260"/>
      </w:pPr>
    </w:lvl>
  </w:abstractNum>
  <w:abstractNum w:abstractNumId="10" w15:restartNumberingAfterBreak="0">
    <w:nsid w:val="50587E42"/>
    <w:multiLevelType w:val="hybridMultilevel"/>
    <w:tmpl w:val="23CCD05C"/>
    <w:lvl w:ilvl="0" w:tplc="E552060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831B5"/>
    <w:multiLevelType w:val="multilevel"/>
    <w:tmpl w:val="61C2CEB0"/>
    <w:lvl w:ilvl="0">
      <w:start w:val="1"/>
      <w:numFmt w:val="none"/>
      <w:lvlText w:val=""/>
      <w:legacy w:legacy="1" w:legacySpace="0" w:legacyIndent="260"/>
      <w:lvlJc w:val="left"/>
      <w:pPr>
        <w:ind w:left="260" w:hanging="260"/>
      </w:pPr>
      <w:rPr>
        <w:rFonts w:ascii="WP TypographicSymbols" w:hAnsi="WP TypographicSymbols" w:cs="WP TypographicSymbols" w:hint="default"/>
      </w:rPr>
    </w:lvl>
    <w:lvl w:ilvl="1">
      <w:start w:val="1"/>
      <w:numFmt w:val="none"/>
      <w:lvlText w:val=""/>
      <w:legacy w:legacy="1" w:legacySpace="0" w:legacyIndent="260"/>
      <w:lvlJc w:val="left"/>
      <w:pPr>
        <w:ind w:left="520" w:hanging="260"/>
      </w:pPr>
      <w:rPr>
        <w:rFonts w:ascii="WP TypographicSymbols" w:hAnsi="WP TypographicSymbols" w:cs="WP TypographicSymbols" w:hint="default"/>
      </w:rPr>
    </w:lvl>
    <w:lvl w:ilvl="2">
      <w:start w:val="1"/>
      <w:numFmt w:val="none"/>
      <w:lvlText w:val=""/>
      <w:legacy w:legacy="1" w:legacySpace="0" w:legacyIndent="260"/>
      <w:lvlJc w:val="left"/>
      <w:pPr>
        <w:ind w:left="780" w:hanging="260"/>
      </w:pPr>
      <w:rPr>
        <w:rFonts w:ascii="WP TypographicSymbols" w:hAnsi="WP TypographicSymbols" w:cs="WP TypographicSymbols" w:hint="default"/>
      </w:rPr>
    </w:lvl>
    <w:lvl w:ilvl="3">
      <w:start w:val="1"/>
      <w:numFmt w:val="none"/>
      <w:lvlText w:val=""/>
      <w:legacy w:legacy="1" w:legacySpace="0" w:legacyIndent="260"/>
      <w:lvlJc w:val="left"/>
      <w:pPr>
        <w:ind w:left="1040" w:hanging="260"/>
      </w:pPr>
      <w:rPr>
        <w:rFonts w:ascii="WP TypographicSymbols" w:hAnsi="WP TypographicSymbols" w:cs="WP TypographicSymbols" w:hint="default"/>
      </w:rPr>
    </w:lvl>
    <w:lvl w:ilvl="4">
      <w:start w:val="1"/>
      <w:numFmt w:val="none"/>
      <w:lvlText w:val=""/>
      <w:legacy w:legacy="1" w:legacySpace="0" w:legacyIndent="260"/>
      <w:lvlJc w:val="left"/>
      <w:pPr>
        <w:ind w:left="1300" w:hanging="260"/>
      </w:pPr>
      <w:rPr>
        <w:rFonts w:ascii="WP TypographicSymbols" w:hAnsi="WP TypographicSymbols" w:cs="WP TypographicSymbols" w:hint="default"/>
      </w:rPr>
    </w:lvl>
    <w:lvl w:ilvl="5">
      <w:start w:val="1"/>
      <w:numFmt w:val="none"/>
      <w:lvlText w:val=""/>
      <w:legacy w:legacy="1" w:legacySpace="0" w:legacyIndent="260"/>
      <w:lvlJc w:val="left"/>
      <w:pPr>
        <w:ind w:left="1560" w:hanging="260"/>
      </w:pPr>
      <w:rPr>
        <w:rFonts w:ascii="WP TypographicSymbols" w:hAnsi="WP TypographicSymbols" w:cs="WP TypographicSymbols" w:hint="default"/>
      </w:rPr>
    </w:lvl>
    <w:lvl w:ilvl="6">
      <w:start w:val="1"/>
      <w:numFmt w:val="none"/>
      <w:lvlText w:val=""/>
      <w:legacy w:legacy="1" w:legacySpace="0" w:legacyIndent="260"/>
      <w:lvlJc w:val="left"/>
      <w:pPr>
        <w:ind w:left="1820" w:hanging="260"/>
      </w:pPr>
      <w:rPr>
        <w:rFonts w:ascii="WP TypographicSymbols" w:hAnsi="WP TypographicSymbols" w:cs="WP TypographicSymbols" w:hint="default"/>
      </w:rPr>
    </w:lvl>
    <w:lvl w:ilvl="7">
      <w:start w:val="1"/>
      <w:numFmt w:val="none"/>
      <w:lvlText w:val=""/>
      <w:legacy w:legacy="1" w:legacySpace="0" w:legacyIndent="260"/>
      <w:lvlJc w:val="left"/>
      <w:pPr>
        <w:ind w:left="2080" w:hanging="260"/>
      </w:pPr>
      <w:rPr>
        <w:rFonts w:ascii="WP TypographicSymbols" w:hAnsi="WP TypographicSymbols" w:cs="WP TypographicSymbols" w:hint="default"/>
      </w:rPr>
    </w:lvl>
    <w:lvl w:ilvl="8">
      <w:start w:val="1"/>
      <w:numFmt w:val="lowerRoman"/>
      <w:lvlText w:val="%9"/>
      <w:legacy w:legacy="1" w:legacySpace="0" w:legacyIndent="260"/>
      <w:lvlJc w:val="left"/>
      <w:pPr>
        <w:ind w:left="2340" w:hanging="260"/>
      </w:pPr>
    </w:lvl>
  </w:abstractNum>
  <w:abstractNum w:abstractNumId="12" w15:restartNumberingAfterBreak="0">
    <w:nsid w:val="63207EA7"/>
    <w:multiLevelType w:val="hybridMultilevel"/>
    <w:tmpl w:val="942C09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4319F8"/>
    <w:multiLevelType w:val="hybridMultilevel"/>
    <w:tmpl w:val="8F96EB3A"/>
    <w:lvl w:ilvl="0" w:tplc="3DB25E92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4" w15:restartNumberingAfterBreak="0">
    <w:nsid w:val="6CC176BB"/>
    <w:multiLevelType w:val="hybridMultilevel"/>
    <w:tmpl w:val="156E9062"/>
    <w:lvl w:ilvl="0" w:tplc="53EE5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225ACF"/>
    <w:multiLevelType w:val="multilevel"/>
    <w:tmpl w:val="0AD856F4"/>
    <w:lvl w:ilvl="0">
      <w:start w:val="1"/>
      <w:numFmt w:val="none"/>
      <w:lvlText w:val=""/>
      <w:legacy w:legacy="1" w:legacySpace="0" w:legacyIndent="259"/>
      <w:lvlJc w:val="left"/>
      <w:pPr>
        <w:ind w:left="259" w:hanging="259"/>
      </w:pPr>
      <w:rPr>
        <w:rFonts w:ascii="WP TypographicSymbols" w:hAnsi="WP TypographicSymbols" w:cs="WP TypographicSymbols" w:hint="default"/>
      </w:rPr>
    </w:lvl>
    <w:lvl w:ilvl="1">
      <w:start w:val="1"/>
      <w:numFmt w:val="none"/>
      <w:lvlText w:val=""/>
      <w:legacy w:legacy="1" w:legacySpace="0" w:legacyIndent="259"/>
      <w:lvlJc w:val="left"/>
      <w:pPr>
        <w:ind w:left="518" w:hanging="259"/>
      </w:pPr>
      <w:rPr>
        <w:rFonts w:ascii="WP TypographicSymbols" w:hAnsi="WP TypographicSymbols" w:cs="WP TypographicSymbols" w:hint="default"/>
      </w:rPr>
    </w:lvl>
    <w:lvl w:ilvl="2">
      <w:start w:val="1"/>
      <w:numFmt w:val="none"/>
      <w:lvlText w:val=""/>
      <w:legacy w:legacy="1" w:legacySpace="0" w:legacyIndent="259"/>
      <w:lvlJc w:val="left"/>
      <w:pPr>
        <w:ind w:left="777" w:hanging="259"/>
      </w:pPr>
      <w:rPr>
        <w:rFonts w:ascii="WP TypographicSymbols" w:hAnsi="WP TypographicSymbols" w:cs="WP TypographicSymbols" w:hint="default"/>
      </w:rPr>
    </w:lvl>
    <w:lvl w:ilvl="3">
      <w:start w:val="1"/>
      <w:numFmt w:val="none"/>
      <w:lvlText w:val=""/>
      <w:legacy w:legacy="1" w:legacySpace="0" w:legacyIndent="259"/>
      <w:lvlJc w:val="left"/>
      <w:pPr>
        <w:ind w:left="1036" w:hanging="259"/>
      </w:pPr>
      <w:rPr>
        <w:rFonts w:ascii="WP TypographicSymbols" w:hAnsi="WP TypographicSymbols" w:cs="WP TypographicSymbols" w:hint="default"/>
      </w:rPr>
    </w:lvl>
    <w:lvl w:ilvl="4">
      <w:start w:val="1"/>
      <w:numFmt w:val="none"/>
      <w:lvlText w:val=""/>
      <w:legacy w:legacy="1" w:legacySpace="0" w:legacyIndent="259"/>
      <w:lvlJc w:val="left"/>
      <w:pPr>
        <w:ind w:left="1295" w:hanging="259"/>
      </w:pPr>
      <w:rPr>
        <w:rFonts w:ascii="WP TypographicSymbols" w:hAnsi="WP TypographicSymbols" w:cs="WP TypographicSymbols" w:hint="default"/>
      </w:rPr>
    </w:lvl>
    <w:lvl w:ilvl="5">
      <w:start w:val="1"/>
      <w:numFmt w:val="none"/>
      <w:lvlText w:val=""/>
      <w:legacy w:legacy="1" w:legacySpace="0" w:legacyIndent="259"/>
      <w:lvlJc w:val="left"/>
      <w:pPr>
        <w:ind w:left="1554" w:hanging="259"/>
      </w:pPr>
      <w:rPr>
        <w:rFonts w:ascii="WP TypographicSymbols" w:hAnsi="WP TypographicSymbols" w:cs="WP TypographicSymbols" w:hint="default"/>
      </w:rPr>
    </w:lvl>
    <w:lvl w:ilvl="6">
      <w:start w:val="1"/>
      <w:numFmt w:val="none"/>
      <w:lvlText w:val=""/>
      <w:legacy w:legacy="1" w:legacySpace="0" w:legacyIndent="259"/>
      <w:lvlJc w:val="left"/>
      <w:pPr>
        <w:ind w:left="1813" w:hanging="259"/>
      </w:pPr>
      <w:rPr>
        <w:rFonts w:ascii="WP TypographicSymbols" w:hAnsi="WP TypographicSymbols" w:cs="WP TypographicSymbols" w:hint="default"/>
      </w:rPr>
    </w:lvl>
    <w:lvl w:ilvl="7">
      <w:start w:val="1"/>
      <w:numFmt w:val="none"/>
      <w:lvlText w:val=""/>
      <w:legacy w:legacy="1" w:legacySpace="0" w:legacyIndent="259"/>
      <w:lvlJc w:val="left"/>
      <w:pPr>
        <w:ind w:left="2072" w:hanging="259"/>
      </w:pPr>
      <w:rPr>
        <w:rFonts w:ascii="WP TypographicSymbols" w:hAnsi="WP TypographicSymbols" w:cs="WP TypographicSymbols" w:hint="default"/>
      </w:rPr>
    </w:lvl>
    <w:lvl w:ilvl="8">
      <w:start w:val="1"/>
      <w:numFmt w:val="lowerRoman"/>
      <w:lvlText w:val="%9"/>
      <w:legacy w:legacy="1" w:legacySpace="0" w:legacyIndent="259"/>
      <w:lvlJc w:val="left"/>
      <w:pPr>
        <w:ind w:left="2331" w:hanging="259"/>
      </w:pPr>
    </w:lvl>
  </w:abstractNum>
  <w:abstractNum w:abstractNumId="16" w15:restartNumberingAfterBreak="0">
    <w:nsid w:val="79405E73"/>
    <w:multiLevelType w:val="hybridMultilevel"/>
    <w:tmpl w:val="F6966B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5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9"/>
  </w:num>
  <w:num w:numId="9">
    <w:abstractNumId w:val="3"/>
  </w:num>
  <w:num w:numId="10">
    <w:abstractNumId w:val="0"/>
  </w:num>
  <w:num w:numId="11">
    <w:abstractNumId w:val="12"/>
  </w:num>
  <w:num w:numId="12">
    <w:abstractNumId w:val="14"/>
  </w:num>
  <w:num w:numId="13">
    <w:abstractNumId w:val="10"/>
  </w:num>
  <w:num w:numId="14">
    <w:abstractNumId w:val="16"/>
  </w:num>
  <w:num w:numId="15">
    <w:abstractNumId w:val="13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19"/>
    <w:rsid w:val="00007D1E"/>
    <w:rsid w:val="00246632"/>
    <w:rsid w:val="002602A5"/>
    <w:rsid w:val="002A04BA"/>
    <w:rsid w:val="002B2494"/>
    <w:rsid w:val="002C79A1"/>
    <w:rsid w:val="00322A99"/>
    <w:rsid w:val="003808DE"/>
    <w:rsid w:val="00392D19"/>
    <w:rsid w:val="00395683"/>
    <w:rsid w:val="00414D20"/>
    <w:rsid w:val="00434C05"/>
    <w:rsid w:val="004628ED"/>
    <w:rsid w:val="00465627"/>
    <w:rsid w:val="004D5F71"/>
    <w:rsid w:val="00597C87"/>
    <w:rsid w:val="005C4CBE"/>
    <w:rsid w:val="005E41D6"/>
    <w:rsid w:val="00601559"/>
    <w:rsid w:val="00642DD5"/>
    <w:rsid w:val="006B27A2"/>
    <w:rsid w:val="006E489C"/>
    <w:rsid w:val="006F30DB"/>
    <w:rsid w:val="0070148F"/>
    <w:rsid w:val="00734576"/>
    <w:rsid w:val="007D3BB2"/>
    <w:rsid w:val="007E0AA4"/>
    <w:rsid w:val="00825DB2"/>
    <w:rsid w:val="008366E0"/>
    <w:rsid w:val="008611B3"/>
    <w:rsid w:val="00914202"/>
    <w:rsid w:val="00965273"/>
    <w:rsid w:val="009C2F11"/>
    <w:rsid w:val="009E4679"/>
    <w:rsid w:val="009F0B20"/>
    <w:rsid w:val="00A02606"/>
    <w:rsid w:val="00A64B79"/>
    <w:rsid w:val="00AD5D60"/>
    <w:rsid w:val="00AF3F30"/>
    <w:rsid w:val="00B27E21"/>
    <w:rsid w:val="00B72AC9"/>
    <w:rsid w:val="00BA3204"/>
    <w:rsid w:val="00BB6540"/>
    <w:rsid w:val="00C607B3"/>
    <w:rsid w:val="00C60C3E"/>
    <w:rsid w:val="00CA4229"/>
    <w:rsid w:val="00CF71A0"/>
    <w:rsid w:val="00D12099"/>
    <w:rsid w:val="00D434D4"/>
    <w:rsid w:val="00D6171C"/>
    <w:rsid w:val="00D94A61"/>
    <w:rsid w:val="00DC1431"/>
    <w:rsid w:val="00DC299A"/>
    <w:rsid w:val="00DC643D"/>
    <w:rsid w:val="00DE58E1"/>
    <w:rsid w:val="00DF2AC1"/>
    <w:rsid w:val="00E321A8"/>
    <w:rsid w:val="00E416AB"/>
    <w:rsid w:val="00E8715C"/>
    <w:rsid w:val="00EA7D31"/>
    <w:rsid w:val="00F33638"/>
    <w:rsid w:val="00F9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063F"/>
  <w15:docId w15:val="{2AF61CDC-CB17-43A0-83A8-824A9696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480"/>
      <w:outlineLvl w:val="0"/>
    </w:pPr>
    <w:rPr>
      <w:rFonts w:cs="Arial"/>
      <w:b/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jc w:val="left"/>
      <w:outlineLvl w:val="1"/>
    </w:pPr>
    <w:rPr>
      <w:rFonts w:cs="Arial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Spiegelstrich">
    <w:name w:val="Spiegelstrich"/>
    <w:basedOn w:val="Standard"/>
    <w:pPr>
      <w:numPr>
        <w:numId w:val="17"/>
      </w:numPr>
    </w:pPr>
  </w:style>
  <w:style w:type="paragraph" w:styleId="Textkrper">
    <w:name w:val="Body Text"/>
    <w:basedOn w:val="Standard"/>
    <w:pPr>
      <w:tabs>
        <w:tab w:val="left" w:pos="-1200"/>
        <w:tab w:val="left" w:pos="-720"/>
        <w:tab w:val="left" w:pos="0"/>
        <w:tab w:val="left" w:pos="50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120"/>
    </w:pPr>
    <w:rPr>
      <w:rFonts w:cs="Arial"/>
      <w:b/>
      <w:i/>
      <w:szCs w:val="22"/>
    </w:rPr>
  </w:style>
  <w:style w:type="paragraph" w:styleId="Textkrper-Zeileneinzug">
    <w:name w:val="Body Text Indent"/>
    <w:basedOn w:val="Standard"/>
    <w:pPr>
      <w:ind w:left="851"/>
    </w:pPr>
    <w:rPr>
      <w:rFonts w:ascii="Arial Black" w:hAnsi="Arial Black"/>
      <w:sz w:val="20"/>
    </w:r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pPr>
      <w:spacing w:after="480"/>
    </w:pPr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Dokumentstruktur">
    <w:name w:val="Document Map"/>
    <w:basedOn w:val="Standard"/>
    <w:semiHidden/>
    <w:rsid w:val="00D94A61"/>
    <w:pPr>
      <w:shd w:val="clear" w:color="auto" w:fill="000080"/>
    </w:pPr>
    <w:rPr>
      <w:rFonts w:ascii="Tahoma" w:hAnsi="Tahoma" w:cs="Tahoma"/>
      <w:sz w:val="20"/>
    </w:rPr>
  </w:style>
  <w:style w:type="character" w:styleId="Kommentarzeichen">
    <w:name w:val="annotation reference"/>
    <w:rsid w:val="00DF2AC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F2AC1"/>
    <w:rPr>
      <w:sz w:val="20"/>
    </w:rPr>
  </w:style>
  <w:style w:type="character" w:customStyle="1" w:styleId="KommentartextZchn">
    <w:name w:val="Kommentartext Zchn"/>
    <w:link w:val="Kommentartext"/>
    <w:rsid w:val="00DF2AC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DF2AC1"/>
    <w:rPr>
      <w:b/>
      <w:bCs/>
    </w:rPr>
  </w:style>
  <w:style w:type="character" w:customStyle="1" w:styleId="KommentarthemaZchn">
    <w:name w:val="Kommentarthema Zchn"/>
    <w:link w:val="Kommentarthema"/>
    <w:rsid w:val="00DF2AC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1139</Words>
  <Characters>7178</Characters>
  <Application>Microsoft Office Word</Application>
  <DocSecurity>0</DocSecurity>
  <Lines>59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PPP-TOR-WP_d, Leistungsbeschreibung für die Beauftragung eines Prüfers, Anlage 4, Stand Januar 2009</vt:lpstr>
      <vt:lpstr>PPP-TOR-WP_d, Leistungsbeschreibung für die Beauftragung eines Prüfers, Anlage 4, Stand Februar 2005</vt:lpstr>
    </vt:vector>
  </TitlesOfParts>
  <Company>GIZ GmbH</Company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PPP-TOR-WP_d, Leistungsbeschreibung für die Beauftragung eines Prüfers, Anlage 4, Stand Januar 2009</dc:title>
  <dc:creator>Daniela Ihme</dc:creator>
  <cp:keywords>PPP-TOR-WP_d, Leistungsbeschreibung für die Beauftragung eines Prüfers, Anlage 4</cp:keywords>
  <cp:lastModifiedBy>Hartmut Mueller</cp:lastModifiedBy>
  <cp:revision>2</cp:revision>
  <cp:lastPrinted>2008-12-23T14:40:00Z</cp:lastPrinted>
  <dcterms:created xsi:type="dcterms:W3CDTF">2022-01-25T16:45:00Z</dcterms:created>
  <dcterms:modified xsi:type="dcterms:W3CDTF">2022-01-25T16:45:00Z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