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9071" w14:textId="77777777" w:rsidR="00326661" w:rsidRPr="00DE5374" w:rsidRDefault="00326661" w:rsidP="00326661">
      <w:pPr>
        <w:pStyle w:val="Aufzhlung2"/>
        <w:rPr>
          <w:rFonts w:cs="Arial"/>
        </w:rPr>
      </w:pPr>
      <w:bookmarkStart w:id="0" w:name="_Toc161916341"/>
      <w:bookmarkStart w:id="1" w:name="_Toc232678420"/>
      <w:bookmarkStart w:id="2" w:name="_Hlk151716392"/>
      <w:r w:rsidRPr="00DE5374">
        <w:rPr>
          <w:rFonts w:cs="Arial"/>
        </w:rPr>
        <w:t>Informations générales</w:t>
      </w:r>
      <w:bookmarkEnd w:id="0"/>
      <w:r w:rsidRPr="00DE5374">
        <w:rPr>
          <w:rFonts w:cs="Arial"/>
        </w:rPr>
        <w:t> :</w:t>
      </w:r>
      <w:bookmarkEnd w:id="1"/>
    </w:p>
    <w:p w14:paraId="60BE1F42" w14:textId="77777777" w:rsidR="00326661" w:rsidRPr="00DE5374" w:rsidRDefault="00326661" w:rsidP="00326661">
      <w:pPr>
        <w:pStyle w:val="Aufzhlung"/>
        <w:numPr>
          <w:ilvl w:val="0"/>
          <w:numId w:val="6"/>
        </w:numPr>
        <w:ind w:left="709" w:hanging="709"/>
      </w:pPr>
      <w:r w:rsidRPr="00DE5374">
        <w:rPr>
          <w:b/>
          <w:bCs/>
        </w:rPr>
        <w:t>Informations succinctes sur le projet</w:t>
      </w:r>
      <w:r w:rsidRPr="00DE5374">
        <w:t> :</w:t>
      </w:r>
    </w:p>
    <w:p w14:paraId="78C20981" w14:textId="005FB9E2" w:rsidR="00326661" w:rsidRPr="00037A42" w:rsidRDefault="00F24DEF" w:rsidP="00037A42">
      <w:pPr>
        <w:jc w:val="both"/>
        <w:rPr>
          <w:rFonts w:eastAsia="Arial" w:cs="Arial"/>
        </w:rPr>
      </w:pPr>
      <w:r>
        <w:rPr>
          <w:rFonts w:eastAsia="Arial" w:cs="Arial"/>
        </w:rPr>
        <w:fldChar w:fldCharType="begin">
          <w:ffData>
            <w:name w:val="Text2"/>
            <w:enabled/>
            <w:calcOnExit w:val="0"/>
            <w:textInput>
              <w:default w:val="Ce marché consiste au recrutement d'un contractant pour la fourniture, l'installation et le suivi d'un système solaire photovoltaïque (PV) hybride de 59KWC/105KVA/107KWH à la Direction Nationale des frontières (DNF)"/>
            </w:textInput>
          </w:ffData>
        </w:fldChar>
      </w:r>
      <w:bookmarkStart w:id="3" w:name="Text2"/>
      <w:r>
        <w:rPr>
          <w:rFonts w:eastAsia="Arial" w:cs="Arial"/>
        </w:rPr>
        <w:instrText xml:space="preserve"> FORMTEXT </w:instrText>
      </w:r>
      <w:r>
        <w:rPr>
          <w:rFonts w:eastAsia="Arial" w:cs="Arial"/>
        </w:rPr>
      </w:r>
      <w:r>
        <w:rPr>
          <w:rFonts w:eastAsia="Arial" w:cs="Arial"/>
        </w:rPr>
        <w:fldChar w:fldCharType="separate"/>
      </w:r>
      <w:r>
        <w:rPr>
          <w:rFonts w:eastAsia="Arial" w:cs="Arial"/>
          <w:noProof/>
        </w:rPr>
        <w:t>Ce marché consiste au recrutement d'un contractant pour la fourniture, l'installation et le suivi d'un système solaire photovoltaïque (PV) hybride de 59KWC/105KVA/107KWH à la Direction Nationale des frontières (DNF)</w:t>
      </w:r>
      <w:r>
        <w:rPr>
          <w:rFonts w:eastAsia="Arial" w:cs="Arial"/>
        </w:rPr>
        <w:fldChar w:fldCharType="end"/>
      </w:r>
      <w:bookmarkEnd w:id="3"/>
    </w:p>
    <w:p w14:paraId="46F39499" w14:textId="77777777" w:rsidR="00326661" w:rsidRPr="00DE5374" w:rsidRDefault="00326661" w:rsidP="00326661">
      <w:pPr>
        <w:pStyle w:val="Aufzhlung"/>
        <w:numPr>
          <w:ilvl w:val="0"/>
          <w:numId w:val="6"/>
        </w:numPr>
        <w:ind w:left="709" w:hanging="709"/>
      </w:pPr>
      <w:r w:rsidRPr="00DE5374">
        <w:rPr>
          <w:b/>
          <w:bCs/>
        </w:rPr>
        <w:t>Situation de départ/Contexte</w:t>
      </w:r>
      <w:r w:rsidRPr="00DE5374">
        <w:t> :</w:t>
      </w:r>
    </w:p>
    <w:p w14:paraId="09987971" w14:textId="77777777" w:rsidR="00326661" w:rsidRPr="00DE5374" w:rsidRDefault="00326661" w:rsidP="00326661">
      <w:pPr>
        <w:jc w:val="both"/>
        <w:rPr>
          <w:rFonts w:eastAsia="Arial" w:cs="Arial"/>
        </w:rPr>
      </w:pPr>
      <w:bookmarkStart w:id="4" w:name="_Hlk199251763"/>
      <w:r w:rsidRPr="00DE5374">
        <w:rPr>
          <w:rFonts w:eastAsia="Arial" w:cs="Arial"/>
        </w:rPr>
        <w:t xml:space="preserve">Les zones frontalières du Sénégal, du Mali et de la Guinée se caractérisent par des liens transfrontaliers de populations, de biens et de commerce, ainsi que par de nombreux défis communs. Parmi ces défis figurent des conflits locaux de répartition, la pauvreté, des inégalités d’opportunités, des infrastructures insuffisantes, des services publics faibles et des capacités limitées des autorités locales. Dans ce contexte, les régions frontalières où l’absence de perspectives – en particulier pour les jeunes – est importante, peuvent constituer le point de départ d’effets de débordement (Spill-over) et d’une instabilité régionale.  </w:t>
      </w:r>
    </w:p>
    <w:p w14:paraId="39779EF2" w14:textId="77777777" w:rsidR="00326661" w:rsidRPr="00DE5374" w:rsidRDefault="00326661" w:rsidP="00326661">
      <w:pPr>
        <w:jc w:val="both"/>
        <w:rPr>
          <w:rFonts w:eastAsia="Arial" w:cs="Arial"/>
        </w:rPr>
      </w:pPr>
    </w:p>
    <w:p w14:paraId="3D197AE9" w14:textId="77777777" w:rsidR="00326661" w:rsidRPr="00DE5374" w:rsidRDefault="00326661" w:rsidP="00326661">
      <w:pPr>
        <w:jc w:val="both"/>
        <w:rPr>
          <w:rFonts w:eastAsia="Arial" w:cs="Arial"/>
        </w:rPr>
      </w:pPr>
      <w:r w:rsidRPr="00DE5374">
        <w:rPr>
          <w:rFonts w:eastAsia="Arial" w:cs="Arial"/>
        </w:rPr>
        <w:t>Le programme « Renforcement de la Résilience dans les Zones Frontalières » (</w:t>
      </w:r>
      <w:proofErr w:type="spellStart"/>
      <w:r w:rsidRPr="00DE5374">
        <w:rPr>
          <w:rFonts w:eastAsia="Arial" w:cs="Arial"/>
        </w:rPr>
        <w:t>RéZo</w:t>
      </w:r>
      <w:proofErr w:type="spellEnd"/>
      <w:r w:rsidRPr="00DE5374">
        <w:rPr>
          <w:rFonts w:eastAsia="Arial" w:cs="Arial"/>
        </w:rPr>
        <w:t xml:space="preserve">) vise à renforcer la résilience socio-économique des habitants, en particulier des jeunes, dans certaines zones frontalières du Sénégal, du Mali et de la Guinée. </w:t>
      </w:r>
    </w:p>
    <w:p w14:paraId="158D240C" w14:textId="77777777" w:rsidR="00326661" w:rsidRPr="00DE5374" w:rsidRDefault="00326661" w:rsidP="00326661">
      <w:pPr>
        <w:jc w:val="both"/>
        <w:rPr>
          <w:rFonts w:eastAsia="Arial" w:cs="Arial"/>
        </w:rPr>
      </w:pPr>
    </w:p>
    <w:p w14:paraId="62ACAD4F" w14:textId="77777777" w:rsidR="00326661" w:rsidRPr="00DE5374" w:rsidRDefault="00326661" w:rsidP="00326661">
      <w:pPr>
        <w:jc w:val="both"/>
        <w:rPr>
          <w:rFonts w:cs="Arial"/>
        </w:rPr>
      </w:pPr>
      <w:r w:rsidRPr="00DE5374">
        <w:rPr>
          <w:rFonts w:cs="Arial"/>
        </w:rPr>
        <w:t>Le programme « Renforcement de la Résilience dans les Zones Frontalières » (</w:t>
      </w:r>
      <w:proofErr w:type="spellStart"/>
      <w:r w:rsidRPr="00DE5374">
        <w:rPr>
          <w:rFonts w:cs="Arial"/>
        </w:rPr>
        <w:t>RéZo</w:t>
      </w:r>
      <w:proofErr w:type="spellEnd"/>
      <w:r w:rsidRPr="00DE5374">
        <w:rPr>
          <w:rFonts w:cs="Arial"/>
        </w:rPr>
        <w:t>) est financé par le Ministère allemand de la Coopération économique et du Développement (BMZ) et par l’Union européenne (UE) et mis en œuvre par la GIZ.</w:t>
      </w:r>
    </w:p>
    <w:p w14:paraId="15819E72" w14:textId="77777777" w:rsidR="00326661" w:rsidRPr="00DE5374" w:rsidRDefault="00326661" w:rsidP="00326661">
      <w:pPr>
        <w:jc w:val="both"/>
        <w:rPr>
          <w:rFonts w:eastAsia="Arial" w:cs="Arial"/>
        </w:rPr>
      </w:pPr>
    </w:p>
    <w:p w14:paraId="28A840B9" w14:textId="77777777" w:rsidR="00326661" w:rsidRPr="00DE5374" w:rsidRDefault="00326661" w:rsidP="00326661">
      <w:pPr>
        <w:jc w:val="both"/>
        <w:rPr>
          <w:rFonts w:eastAsia="Arial" w:cs="Arial"/>
        </w:rPr>
      </w:pPr>
      <w:r w:rsidRPr="00DE5374">
        <w:rPr>
          <w:rFonts w:eastAsia="Arial" w:cs="Arial"/>
        </w:rPr>
        <w:t xml:space="preserve">L’approche du programme part du principe que de meilleures perspectives sociales et économiques dans les zones frontalières contribuent à rendre ces zones plus stables et plus sûres.  </w:t>
      </w:r>
    </w:p>
    <w:p w14:paraId="59C7D3B8" w14:textId="77777777" w:rsidR="00326661" w:rsidRPr="00DE5374" w:rsidRDefault="00326661" w:rsidP="00326661">
      <w:pPr>
        <w:jc w:val="both"/>
        <w:rPr>
          <w:rFonts w:eastAsia="Arial" w:cs="Arial"/>
        </w:rPr>
      </w:pPr>
    </w:p>
    <w:p w14:paraId="621223DE" w14:textId="77777777" w:rsidR="00326661" w:rsidRPr="00DE5374" w:rsidRDefault="00326661" w:rsidP="00326661">
      <w:pPr>
        <w:jc w:val="both"/>
        <w:rPr>
          <w:rFonts w:eastAsia="Arial" w:cs="Arial"/>
        </w:rPr>
      </w:pPr>
      <w:r w:rsidRPr="00DE5374">
        <w:rPr>
          <w:rFonts w:eastAsia="Arial" w:cs="Arial"/>
        </w:rPr>
        <w:t xml:space="preserve">L’objectif du programme est donc de renforcer la résilience socio-économique dans des régions frontalières sélectionnées. </w:t>
      </w:r>
    </w:p>
    <w:p w14:paraId="6CF6D64F" w14:textId="77777777" w:rsidR="00326661" w:rsidRPr="00DE5374" w:rsidRDefault="00326661" w:rsidP="00326661">
      <w:pPr>
        <w:jc w:val="both"/>
        <w:rPr>
          <w:rFonts w:eastAsia="Arial" w:cs="Arial"/>
        </w:rPr>
      </w:pPr>
    </w:p>
    <w:p w14:paraId="54888CA9" w14:textId="77777777" w:rsidR="00326661" w:rsidRPr="00DE5374" w:rsidRDefault="00326661" w:rsidP="00326661">
      <w:pPr>
        <w:jc w:val="both"/>
        <w:rPr>
          <w:rFonts w:eastAsia="Arial" w:cs="Arial"/>
        </w:rPr>
      </w:pPr>
      <w:r w:rsidRPr="00DE5374">
        <w:rPr>
          <w:rFonts w:eastAsia="Arial" w:cs="Arial"/>
        </w:rPr>
        <w:t xml:space="preserve">Pour atteindre cet objectif, il est prévu, par exemple, de créer des opportunités d’emploi, de renforcer les services sociaux de base (par exemple l’accès à l’eau ou aux services de santé), ainsi que d’appuyer les collectivités territoriales locales dans la coopération transfrontalière et la prévention des conflits. </w:t>
      </w:r>
    </w:p>
    <w:p w14:paraId="158901E5" w14:textId="77777777" w:rsidR="00326661" w:rsidRPr="00DE5374" w:rsidRDefault="00326661" w:rsidP="00326661">
      <w:pPr>
        <w:jc w:val="both"/>
        <w:rPr>
          <w:rFonts w:eastAsia="Arial" w:cs="Arial"/>
        </w:rPr>
      </w:pPr>
    </w:p>
    <w:p w14:paraId="441A6125" w14:textId="77777777" w:rsidR="00326661" w:rsidRPr="00DE5374" w:rsidRDefault="00326661" w:rsidP="00326661">
      <w:pPr>
        <w:jc w:val="both"/>
        <w:rPr>
          <w:rFonts w:eastAsia="Arial" w:cs="Arial"/>
        </w:rPr>
      </w:pPr>
      <w:r w:rsidRPr="00DE5374">
        <w:rPr>
          <w:rFonts w:eastAsia="Arial" w:cs="Arial"/>
        </w:rPr>
        <w:t xml:space="preserve">Le programme est mis en œuvre dans un environnement politiquement sensible et comprend trois composantes : </w:t>
      </w:r>
    </w:p>
    <w:p w14:paraId="430D8FB3" w14:textId="77777777" w:rsidR="00326661" w:rsidRPr="00DE5374" w:rsidRDefault="00326661" w:rsidP="00326661">
      <w:pPr>
        <w:jc w:val="both"/>
        <w:rPr>
          <w:rFonts w:eastAsia="Arial" w:cs="Arial"/>
        </w:rPr>
      </w:pPr>
    </w:p>
    <w:p w14:paraId="7A4E95E6" w14:textId="77777777" w:rsidR="00326661" w:rsidRPr="00DE5374" w:rsidRDefault="00326661" w:rsidP="00326661">
      <w:pPr>
        <w:jc w:val="both"/>
        <w:rPr>
          <w:rFonts w:eastAsia="Arial" w:cs="Arial"/>
        </w:rPr>
      </w:pPr>
      <w:proofErr w:type="spellStart"/>
      <w:r w:rsidRPr="00DE5374">
        <w:rPr>
          <w:rFonts w:eastAsia="Arial" w:cs="Arial"/>
          <w:b/>
          <w:bCs/>
        </w:rPr>
        <w:t>RéZo</w:t>
      </w:r>
      <w:proofErr w:type="spellEnd"/>
      <w:r w:rsidRPr="00DE5374">
        <w:rPr>
          <w:rFonts w:eastAsia="Arial" w:cs="Arial"/>
          <w:b/>
          <w:bCs/>
        </w:rPr>
        <w:t xml:space="preserve"> Emploi et Services :</w:t>
      </w:r>
      <w:r w:rsidRPr="00DE5374">
        <w:rPr>
          <w:rFonts w:eastAsia="Arial" w:cs="Arial"/>
        </w:rPr>
        <w:t xml:space="preserve"> renforcement de l’accès aux services économiques de base (par exemple formation professionnelle et promotion des entreprises ; formalisation / normalisation dans le domaine de l’orpaillage traditionnel) et aux services sociaux de base (approvisionnement en eau, énergie) ; </w:t>
      </w:r>
    </w:p>
    <w:p w14:paraId="33D98A86" w14:textId="77777777" w:rsidR="00326661" w:rsidRPr="00DE5374" w:rsidRDefault="00326661" w:rsidP="00326661">
      <w:pPr>
        <w:jc w:val="both"/>
        <w:rPr>
          <w:rFonts w:eastAsia="Arial" w:cs="Arial"/>
        </w:rPr>
      </w:pPr>
    </w:p>
    <w:p w14:paraId="3BA3F4CC" w14:textId="77777777" w:rsidR="00326661" w:rsidRPr="00DE5374" w:rsidRDefault="00326661" w:rsidP="00326661">
      <w:pPr>
        <w:jc w:val="both"/>
        <w:rPr>
          <w:rFonts w:eastAsia="Arial" w:cs="Arial"/>
        </w:rPr>
      </w:pPr>
      <w:proofErr w:type="spellStart"/>
      <w:r w:rsidRPr="00DE5374">
        <w:rPr>
          <w:rFonts w:eastAsia="Arial" w:cs="Arial"/>
          <w:b/>
          <w:bCs/>
        </w:rPr>
        <w:t>RéZo</w:t>
      </w:r>
      <w:proofErr w:type="spellEnd"/>
      <w:r w:rsidRPr="00DE5374">
        <w:rPr>
          <w:rFonts w:eastAsia="Arial" w:cs="Arial"/>
          <w:b/>
          <w:bCs/>
        </w:rPr>
        <w:t xml:space="preserve"> Coopération</w:t>
      </w:r>
      <w:r w:rsidRPr="00DE5374">
        <w:rPr>
          <w:rFonts w:eastAsia="Arial" w:cs="Arial"/>
        </w:rPr>
        <w:t xml:space="preserve"> : renforcement de la coopération transfrontalière (par exemple par la création et l’institutionnalisation d’associations communales de coopération transfrontalière et l’appui-conseil aux commissions nationales des frontières) ; </w:t>
      </w:r>
    </w:p>
    <w:p w14:paraId="1BF2FFD7" w14:textId="77777777" w:rsidR="00326661" w:rsidRPr="00DE5374" w:rsidRDefault="00326661" w:rsidP="00326661">
      <w:pPr>
        <w:jc w:val="both"/>
        <w:rPr>
          <w:rFonts w:eastAsia="Arial" w:cs="Arial"/>
        </w:rPr>
      </w:pPr>
    </w:p>
    <w:p w14:paraId="544DAAC1" w14:textId="77777777" w:rsidR="00326661" w:rsidRPr="00DE5374" w:rsidRDefault="00326661" w:rsidP="00326661">
      <w:pPr>
        <w:jc w:val="both"/>
        <w:rPr>
          <w:rFonts w:eastAsia="Arial" w:cs="Arial"/>
        </w:rPr>
      </w:pPr>
      <w:proofErr w:type="spellStart"/>
      <w:r w:rsidRPr="00DE5374">
        <w:rPr>
          <w:rFonts w:eastAsia="Arial" w:cs="Arial"/>
          <w:b/>
          <w:bCs/>
        </w:rPr>
        <w:lastRenderedPageBreak/>
        <w:t>RéZo</w:t>
      </w:r>
      <w:proofErr w:type="spellEnd"/>
      <w:r w:rsidRPr="00DE5374">
        <w:rPr>
          <w:rFonts w:eastAsia="Arial" w:cs="Arial"/>
          <w:b/>
          <w:bCs/>
        </w:rPr>
        <w:t xml:space="preserve"> Stabilité :</w:t>
      </w:r>
      <w:r w:rsidRPr="00DE5374">
        <w:rPr>
          <w:rFonts w:eastAsia="Arial" w:cs="Arial"/>
        </w:rPr>
        <w:t xml:space="preserve"> renforcement des capacités locales de prévention des conflits, de promotion de la paix et de structures conformes à l’État de droit (par exemple par la médiation, des formations et l’élaboration de plans de paix). </w:t>
      </w:r>
    </w:p>
    <w:p w14:paraId="429C8B2D" w14:textId="77777777" w:rsidR="00326661" w:rsidRPr="00DE5374" w:rsidRDefault="00326661" w:rsidP="00326661">
      <w:pPr>
        <w:jc w:val="both"/>
        <w:rPr>
          <w:rFonts w:eastAsia="Arial" w:cs="Arial"/>
        </w:rPr>
      </w:pPr>
    </w:p>
    <w:p w14:paraId="0A9407C1" w14:textId="77777777" w:rsidR="00326661" w:rsidRPr="00DE5374" w:rsidRDefault="00326661" w:rsidP="00326661">
      <w:pPr>
        <w:jc w:val="both"/>
        <w:rPr>
          <w:rFonts w:eastAsia="Arial" w:cs="Arial"/>
        </w:rPr>
      </w:pPr>
      <w:r w:rsidRPr="00DE5374">
        <w:rPr>
          <w:rFonts w:eastAsia="Arial" w:cs="Arial"/>
        </w:rPr>
        <w:t xml:space="preserve">Le programme fait partie du programme de l’UE intitulé « Zones frontalières pacifiques et résilientes II » (« </w:t>
      </w:r>
      <w:proofErr w:type="spellStart"/>
      <w:r w:rsidRPr="00DE5374">
        <w:rPr>
          <w:rFonts w:eastAsia="Arial" w:cs="Arial"/>
        </w:rPr>
        <w:t>Peaceful</w:t>
      </w:r>
      <w:proofErr w:type="spellEnd"/>
      <w:r w:rsidRPr="00DE5374">
        <w:rPr>
          <w:rFonts w:eastAsia="Arial" w:cs="Arial"/>
        </w:rPr>
        <w:t xml:space="preserve"> and </w:t>
      </w:r>
      <w:proofErr w:type="spellStart"/>
      <w:r w:rsidRPr="00DE5374">
        <w:rPr>
          <w:rFonts w:eastAsia="Arial" w:cs="Arial"/>
        </w:rPr>
        <w:t>Resilient</w:t>
      </w:r>
      <w:proofErr w:type="spellEnd"/>
      <w:r w:rsidRPr="00DE5374">
        <w:rPr>
          <w:rFonts w:eastAsia="Arial" w:cs="Arial"/>
        </w:rPr>
        <w:t xml:space="preserve"> </w:t>
      </w:r>
      <w:proofErr w:type="spellStart"/>
      <w:r w:rsidRPr="00DE5374">
        <w:rPr>
          <w:rFonts w:eastAsia="Arial" w:cs="Arial"/>
        </w:rPr>
        <w:t>Borderlands</w:t>
      </w:r>
      <w:proofErr w:type="spellEnd"/>
      <w:r w:rsidRPr="00DE5374">
        <w:rPr>
          <w:rFonts w:eastAsia="Arial" w:cs="Arial"/>
        </w:rPr>
        <w:t xml:space="preserve"> II »). </w:t>
      </w:r>
    </w:p>
    <w:p w14:paraId="6BFA38C0" w14:textId="77777777" w:rsidR="00326661" w:rsidRPr="00DE5374" w:rsidRDefault="00326661" w:rsidP="00326661">
      <w:pPr>
        <w:jc w:val="both"/>
        <w:rPr>
          <w:rFonts w:eastAsia="Arial" w:cs="Arial"/>
        </w:rPr>
      </w:pPr>
    </w:p>
    <w:p w14:paraId="795FFC15" w14:textId="77777777" w:rsidR="00326661" w:rsidRPr="00DE5374" w:rsidRDefault="00326661" w:rsidP="00326661">
      <w:pPr>
        <w:jc w:val="both"/>
        <w:rPr>
          <w:rFonts w:eastAsia="Arial" w:cs="Arial"/>
        </w:rPr>
      </w:pPr>
      <w:r w:rsidRPr="00DE5374">
        <w:rPr>
          <w:rFonts w:eastAsia="Arial" w:cs="Arial"/>
          <w:b/>
          <w:bCs/>
        </w:rPr>
        <w:t xml:space="preserve">Les composantes « </w:t>
      </w:r>
      <w:proofErr w:type="spellStart"/>
      <w:r w:rsidRPr="00DE5374">
        <w:rPr>
          <w:rFonts w:eastAsia="Arial" w:cs="Arial"/>
          <w:b/>
          <w:bCs/>
        </w:rPr>
        <w:t>RéZo</w:t>
      </w:r>
      <w:proofErr w:type="spellEnd"/>
      <w:r w:rsidRPr="00DE5374">
        <w:rPr>
          <w:rFonts w:eastAsia="Arial" w:cs="Arial"/>
          <w:b/>
          <w:bCs/>
        </w:rPr>
        <w:t xml:space="preserve"> Emploi et Services » et « </w:t>
      </w:r>
      <w:proofErr w:type="spellStart"/>
      <w:r w:rsidRPr="00DE5374">
        <w:rPr>
          <w:rFonts w:eastAsia="Arial" w:cs="Arial"/>
          <w:b/>
          <w:bCs/>
        </w:rPr>
        <w:t>RéZo</w:t>
      </w:r>
      <w:proofErr w:type="spellEnd"/>
      <w:r w:rsidRPr="00DE5374">
        <w:rPr>
          <w:rFonts w:eastAsia="Arial" w:cs="Arial"/>
          <w:b/>
          <w:bCs/>
        </w:rPr>
        <w:t xml:space="preserve"> Coopération »</w:t>
      </w:r>
      <w:r w:rsidRPr="00DE5374">
        <w:rPr>
          <w:rFonts w:eastAsia="Arial" w:cs="Arial"/>
        </w:rPr>
        <w:t xml:space="preserve"> sont financées par l’Union européenne (UE) et l’Allemagne à travers le ministère fédéral allemand de la Coopération économique et du Développement (BMZ) et mises en œuvre par la GIZ au Sénégal, au Mali et en Guinée. </w:t>
      </w:r>
    </w:p>
    <w:p w14:paraId="7256A5D7" w14:textId="77777777" w:rsidR="00326661" w:rsidRPr="00DE5374" w:rsidRDefault="00326661" w:rsidP="00326661">
      <w:pPr>
        <w:jc w:val="both"/>
        <w:rPr>
          <w:rFonts w:eastAsia="Arial" w:cs="Arial"/>
        </w:rPr>
      </w:pPr>
    </w:p>
    <w:p w14:paraId="01251ED2" w14:textId="77777777" w:rsidR="00326661" w:rsidRPr="00DE5374" w:rsidRDefault="00326661" w:rsidP="00326661">
      <w:pPr>
        <w:jc w:val="both"/>
        <w:rPr>
          <w:rFonts w:eastAsia="Arial" w:cs="Arial"/>
        </w:rPr>
      </w:pPr>
      <w:r w:rsidRPr="00DE5374">
        <w:rPr>
          <w:rFonts w:eastAsia="Arial" w:cs="Arial"/>
          <w:b/>
          <w:bCs/>
        </w:rPr>
        <w:t xml:space="preserve">La composante « </w:t>
      </w:r>
      <w:proofErr w:type="spellStart"/>
      <w:r w:rsidRPr="00DE5374">
        <w:rPr>
          <w:rFonts w:eastAsia="Arial" w:cs="Arial"/>
          <w:b/>
          <w:bCs/>
        </w:rPr>
        <w:t>RéZo</w:t>
      </w:r>
      <w:proofErr w:type="spellEnd"/>
      <w:r w:rsidRPr="00DE5374">
        <w:rPr>
          <w:rFonts w:eastAsia="Arial" w:cs="Arial"/>
          <w:b/>
          <w:bCs/>
        </w:rPr>
        <w:t xml:space="preserve"> Stabilité »</w:t>
      </w:r>
      <w:r w:rsidRPr="00DE5374">
        <w:rPr>
          <w:rFonts w:eastAsia="Arial" w:cs="Arial"/>
        </w:rPr>
        <w:t xml:space="preserve"> est exclusivement financée par l’UE. En Guinée et au Sénégal, elle est mise en œuvre par l’organisation non gouvernementale internationale suisse </w:t>
      </w:r>
      <w:proofErr w:type="spellStart"/>
      <w:r w:rsidRPr="00DE5374">
        <w:rPr>
          <w:rFonts w:eastAsia="Arial" w:cs="Arial"/>
        </w:rPr>
        <w:t>Coginta</w:t>
      </w:r>
      <w:proofErr w:type="spellEnd"/>
      <w:r w:rsidRPr="00DE5374">
        <w:rPr>
          <w:rFonts w:eastAsia="Arial" w:cs="Arial"/>
        </w:rPr>
        <w:t xml:space="preserve">, et au Mali par le Centre pour le Dialogue Humanitaire (HD). La coordination générale du programme incombe à la GIZ. </w:t>
      </w:r>
    </w:p>
    <w:p w14:paraId="081C1F8E" w14:textId="77777777" w:rsidR="00326661" w:rsidRPr="00DE5374" w:rsidRDefault="00326661" w:rsidP="00326661">
      <w:pPr>
        <w:jc w:val="both"/>
        <w:rPr>
          <w:rFonts w:cs="Arial"/>
          <w:highlight w:val="yellow"/>
        </w:rPr>
      </w:pPr>
    </w:p>
    <w:bookmarkEnd w:id="4"/>
    <w:p w14:paraId="39F34615" w14:textId="77777777" w:rsidR="00326661" w:rsidRPr="00DE5374" w:rsidRDefault="00326661" w:rsidP="00326661">
      <w:pPr>
        <w:jc w:val="both"/>
        <w:rPr>
          <w:rFonts w:cs="Arial"/>
        </w:rPr>
      </w:pPr>
      <w:r w:rsidRPr="00DE5374">
        <w:rPr>
          <w:rFonts w:cs="Arial"/>
        </w:rPr>
        <w:t xml:space="preserve">Le </w:t>
      </w:r>
      <w:proofErr w:type="spellStart"/>
      <w:r w:rsidRPr="00DE5374">
        <w:rPr>
          <w:rFonts w:cs="Arial"/>
        </w:rPr>
        <w:t>RéZo</w:t>
      </w:r>
      <w:proofErr w:type="spellEnd"/>
      <w:r w:rsidRPr="00DE5374">
        <w:rPr>
          <w:rFonts w:cs="Arial"/>
        </w:rPr>
        <w:t xml:space="preserve"> intervient au Mali avec une étroite collaboration avec la Direction Nationale des Frontières qui est le Partenaire institutionnel du Programme et un partenaire clé très important pour la mise en œuvre des activités. Or le Mali vit une crise énergétique sans précédent depuis plus de 3 ans impactant sur tous les secteurs d’activités notamment les administrations publiques surtout au niveau national. Cette crise joue sur le fonctionnement normal de la DFN et pourra avoir des impacts négatifs sur la mise en œuvre des activités. </w:t>
      </w:r>
    </w:p>
    <w:p w14:paraId="44D45B26" w14:textId="77777777" w:rsidR="00326661" w:rsidRPr="00DE5374" w:rsidRDefault="00326661" w:rsidP="00326661">
      <w:pPr>
        <w:jc w:val="both"/>
        <w:rPr>
          <w:rFonts w:cs="Arial"/>
        </w:rPr>
      </w:pPr>
    </w:p>
    <w:p w14:paraId="21B995ED" w14:textId="77777777" w:rsidR="00326661" w:rsidRPr="00DE5374" w:rsidRDefault="00326661" w:rsidP="00326661">
      <w:pPr>
        <w:jc w:val="both"/>
        <w:rPr>
          <w:rFonts w:cs="Arial"/>
        </w:rPr>
      </w:pPr>
      <w:r w:rsidRPr="00DE5374">
        <w:rPr>
          <w:rFonts w:cs="Arial"/>
        </w:rPr>
        <w:t xml:space="preserve">C’est dans la dynamique d’assister et d’apporter un appui au partenaire </w:t>
      </w:r>
      <w:r>
        <w:rPr>
          <w:rFonts w:cs="Arial"/>
        </w:rPr>
        <w:t xml:space="preserve">clé (DNF) </w:t>
      </w:r>
      <w:r w:rsidRPr="00DE5374">
        <w:rPr>
          <w:rFonts w:cs="Arial"/>
        </w:rPr>
        <w:t xml:space="preserve">que le Programme </w:t>
      </w:r>
      <w:proofErr w:type="spellStart"/>
      <w:r w:rsidRPr="00DE5374">
        <w:rPr>
          <w:rFonts w:cs="Arial"/>
        </w:rPr>
        <w:t>RéZo</w:t>
      </w:r>
      <w:proofErr w:type="spellEnd"/>
      <w:r w:rsidRPr="00DE5374">
        <w:rPr>
          <w:rFonts w:cs="Arial"/>
        </w:rPr>
        <w:t xml:space="preserve"> lance cet appel d’offre pour la fourniture, l’installation et le suivi d’un système solaire hybride pour la DNF.</w:t>
      </w:r>
    </w:p>
    <w:p w14:paraId="67B965C2" w14:textId="13BC2217" w:rsidR="00326661" w:rsidRPr="00DE5374" w:rsidRDefault="00F24DEF" w:rsidP="00326661">
      <w:pPr>
        <w:pStyle w:val="Aufzhlung"/>
        <w:numPr>
          <w:ilvl w:val="0"/>
          <w:numId w:val="6"/>
        </w:numPr>
        <w:ind w:left="709" w:hanging="709"/>
      </w:pPr>
      <w:r>
        <w:rPr>
          <w:b/>
          <w:bCs/>
        </w:rPr>
        <w:t>Objet du marché</w:t>
      </w:r>
      <w:r w:rsidR="00326661" w:rsidRPr="00DE5374">
        <w:t xml:space="preserve"> </w:t>
      </w:r>
    </w:p>
    <w:p w14:paraId="4E81BA50" w14:textId="79F6E5F9" w:rsidR="00326661" w:rsidRPr="00DE5374" w:rsidRDefault="00690684" w:rsidP="00326661">
      <w:pPr>
        <w:pStyle w:val="1Einrckung"/>
        <w:tabs>
          <w:tab w:val="clear" w:pos="483"/>
        </w:tabs>
        <w:spacing w:before="240" w:after="240"/>
        <w:ind w:left="709" w:firstLine="0"/>
        <w:jc w:val="both"/>
        <w:rPr>
          <w:rStyle w:val="ZulschenderTextZchn"/>
          <w:rFonts w:cs="Arial"/>
        </w:rPr>
      </w:pPr>
      <w:r>
        <w:rPr>
          <w:rFonts w:cs="Arial"/>
        </w:rPr>
        <w:fldChar w:fldCharType="begin">
          <w:ffData>
            <w:name w:val=""/>
            <w:enabled/>
            <w:calcOnExit w:val="0"/>
            <w:textInput>
              <w:default w:val="La foruniture, l'installation, la formation d'utilisateur et le suivi sur une durée de 12 mois du système solaire PV  pour la prise en charge électrique des bureaux de la DNF sise à Bamako. Le marché se décrit comme suite: "/>
            </w:textInput>
          </w:ffData>
        </w:fldChar>
      </w:r>
      <w:r>
        <w:rPr>
          <w:rFonts w:cs="Arial"/>
        </w:rPr>
        <w:instrText xml:space="preserve"> FORMTEXT </w:instrText>
      </w:r>
      <w:r>
        <w:rPr>
          <w:rFonts w:cs="Arial"/>
        </w:rPr>
      </w:r>
      <w:r>
        <w:rPr>
          <w:rFonts w:cs="Arial"/>
        </w:rPr>
        <w:fldChar w:fldCharType="separate"/>
      </w:r>
      <w:r>
        <w:rPr>
          <w:rFonts w:cs="Arial"/>
          <w:noProof/>
        </w:rPr>
        <w:t xml:space="preserve">La foruniture, l'installation, la formation d'utilisateur et le suivi sur une durée de 12 mois du système solaire PV  pour la prise en charge électrique des bureaux de la DNF sise à Bamako. Le marché se décrit comme suite: </w:t>
      </w:r>
      <w:r>
        <w:rPr>
          <w:rFonts w:cs="Arial"/>
        </w:rPr>
        <w:fldChar w:fldCharType="end"/>
      </w:r>
    </w:p>
    <w:p w14:paraId="61D56C0C" w14:textId="77777777" w:rsidR="00326661" w:rsidRPr="00DE5374" w:rsidRDefault="00326661" w:rsidP="00326661">
      <w:pPr>
        <w:pStyle w:val="berschrift1"/>
        <w:numPr>
          <w:ilvl w:val="1"/>
          <w:numId w:val="6"/>
        </w:numPr>
        <w:rPr>
          <w:rStyle w:val="ZulschenderTextZchn"/>
          <w:rFonts w:cs="Arial"/>
          <w:i w:val="0"/>
          <w:iCs/>
          <w:color w:val="auto"/>
        </w:rPr>
      </w:pPr>
      <w:bookmarkStart w:id="5" w:name="_Toc232678421"/>
      <w:r w:rsidRPr="00DE5374">
        <w:rPr>
          <w:rStyle w:val="ZulschenderTextZchn"/>
          <w:rFonts w:cs="Arial"/>
          <w:i w:val="0"/>
          <w:iCs/>
          <w:color w:val="auto"/>
        </w:rPr>
        <w:t>Objectif:</w:t>
      </w:r>
      <w:bookmarkEnd w:id="5"/>
    </w:p>
    <w:p w14:paraId="539EF228" w14:textId="77777777" w:rsidR="00326661" w:rsidRPr="00DE5374" w:rsidRDefault="00326661" w:rsidP="00326661">
      <w:pPr>
        <w:rPr>
          <w:rFonts w:eastAsiaTheme="minorHAnsi" w:cs="Arial"/>
          <w:lang w:eastAsia="en-US"/>
        </w:rPr>
      </w:pPr>
      <w:r>
        <w:rPr>
          <w:rFonts w:eastAsiaTheme="minorHAnsi" w:cs="Arial"/>
          <w:lang w:eastAsia="en-US"/>
        </w:rPr>
        <w:t>Réaliser le système solaire ci-mentionné</w:t>
      </w:r>
      <w:r w:rsidRPr="00DE5374">
        <w:rPr>
          <w:rFonts w:eastAsiaTheme="minorHAnsi" w:cs="Arial"/>
          <w:lang w:eastAsia="en-US"/>
        </w:rPr>
        <w:t xml:space="preserve"> pour permettre un meilleur fonctionnement de la DNF située à Bamako.</w:t>
      </w:r>
    </w:p>
    <w:p w14:paraId="13BCD4A8" w14:textId="77777777" w:rsidR="00326661" w:rsidRPr="00DE5374" w:rsidRDefault="00326661" w:rsidP="00326661">
      <w:pPr>
        <w:rPr>
          <w:rFonts w:eastAsiaTheme="minorHAnsi" w:cs="Arial"/>
          <w:lang w:eastAsia="en-US"/>
        </w:rPr>
      </w:pPr>
    </w:p>
    <w:p w14:paraId="4E36E8A1" w14:textId="77777777" w:rsidR="00326661" w:rsidRPr="00DE5374" w:rsidRDefault="00326661" w:rsidP="00326661">
      <w:pPr>
        <w:pStyle w:val="berschrift1"/>
        <w:numPr>
          <w:ilvl w:val="1"/>
          <w:numId w:val="6"/>
        </w:numPr>
        <w:rPr>
          <w:rFonts w:eastAsiaTheme="minorHAnsi" w:cs="Arial"/>
          <w:lang w:eastAsia="en-US"/>
        </w:rPr>
      </w:pPr>
      <w:bookmarkStart w:id="6" w:name="_Toc232678422"/>
      <w:r w:rsidRPr="00DE5374">
        <w:rPr>
          <w:rFonts w:eastAsiaTheme="minorHAnsi" w:cs="Arial"/>
          <w:lang w:eastAsia="en-US"/>
        </w:rPr>
        <w:t>Définition de l’offre :</w:t>
      </w:r>
      <w:bookmarkEnd w:id="6"/>
    </w:p>
    <w:p w14:paraId="2B8739C9" w14:textId="6A04F7E0" w:rsidR="00326661" w:rsidRPr="00DE5374" w:rsidRDefault="00326661" w:rsidP="00326661">
      <w:pPr>
        <w:rPr>
          <w:rFonts w:eastAsiaTheme="minorHAnsi" w:cs="Arial"/>
          <w:lang w:eastAsia="en-US"/>
        </w:rPr>
      </w:pPr>
      <w:r w:rsidRPr="00DE5374">
        <w:rPr>
          <w:rFonts w:eastAsiaTheme="minorHAnsi" w:cs="Arial"/>
          <w:lang w:eastAsia="en-US"/>
        </w:rPr>
        <w:t>L’appel d’offre consiste à la fourniture et à l’installation des matériels et accessoires constituant le système solaire PV hybride</w:t>
      </w:r>
      <w:r>
        <w:rPr>
          <w:rFonts w:eastAsiaTheme="minorHAnsi" w:cs="Arial"/>
          <w:lang w:eastAsia="en-US"/>
        </w:rPr>
        <w:t xml:space="preserve"> de </w:t>
      </w:r>
      <w:r w:rsidRPr="00A9602C">
        <w:rPr>
          <w:rFonts w:eastAsiaTheme="minorHAnsi" w:cs="Arial"/>
          <w:b/>
          <w:bCs/>
          <w:lang w:eastAsia="en-US"/>
        </w:rPr>
        <w:t>59KWC/105KVA/107KWH</w:t>
      </w:r>
      <w:r w:rsidRPr="00DE5374">
        <w:rPr>
          <w:rFonts w:eastAsiaTheme="minorHAnsi" w:cs="Arial"/>
          <w:lang w:eastAsia="en-US"/>
        </w:rPr>
        <w:t xml:space="preserve"> pour la prise en charge des appareils électriques de la DNF. </w:t>
      </w:r>
      <w:r>
        <w:rPr>
          <w:rFonts w:eastAsiaTheme="minorHAnsi" w:cs="Arial"/>
          <w:lang w:eastAsia="en-US"/>
        </w:rPr>
        <w:t xml:space="preserve">Le </w:t>
      </w:r>
      <w:r w:rsidR="00690684">
        <w:rPr>
          <w:rFonts w:eastAsiaTheme="minorHAnsi" w:cs="Arial"/>
          <w:lang w:eastAsia="en-US"/>
        </w:rPr>
        <w:t>contractant</w:t>
      </w:r>
      <w:r w:rsidRPr="00DE5374">
        <w:rPr>
          <w:rFonts w:eastAsiaTheme="minorHAnsi" w:cs="Arial"/>
          <w:lang w:eastAsia="en-US"/>
        </w:rPr>
        <w:t xml:space="preserve"> doit présenter une offre globale incluant la fourniture des matériels nécessaires, l’installation du système solaire, le suivi de l’installation pendant 12 mois et la formation des utilisateurs (au moins 2 </w:t>
      </w:r>
      <w:r>
        <w:rPr>
          <w:rFonts w:eastAsiaTheme="minorHAnsi" w:cs="Arial"/>
          <w:lang w:eastAsia="en-US"/>
        </w:rPr>
        <w:t>agents de la DNF</w:t>
      </w:r>
      <w:r w:rsidRPr="00DE5374">
        <w:rPr>
          <w:rFonts w:eastAsiaTheme="minorHAnsi" w:cs="Arial"/>
          <w:lang w:eastAsia="en-US"/>
        </w:rPr>
        <w:t>) sur l’utilisation efficace du système solaire et l’entretien de routine.</w:t>
      </w:r>
    </w:p>
    <w:p w14:paraId="7DC0B0ED" w14:textId="77777777" w:rsidR="00326661" w:rsidRPr="00DE5374" w:rsidRDefault="00326661" w:rsidP="00326661">
      <w:pPr>
        <w:pStyle w:val="berschrift1"/>
        <w:numPr>
          <w:ilvl w:val="1"/>
          <w:numId w:val="6"/>
        </w:numPr>
        <w:rPr>
          <w:rFonts w:eastAsiaTheme="minorHAnsi" w:cs="Arial"/>
          <w:lang w:eastAsia="en-US"/>
        </w:rPr>
      </w:pPr>
      <w:bookmarkStart w:id="7" w:name="_Toc232678423"/>
      <w:r w:rsidRPr="00DE5374">
        <w:rPr>
          <w:rFonts w:eastAsiaTheme="minorHAnsi" w:cs="Arial"/>
          <w:lang w:eastAsia="en-US"/>
        </w:rPr>
        <w:t>Résultats attendus :</w:t>
      </w:r>
      <w:bookmarkEnd w:id="7"/>
      <w:r w:rsidRPr="00DE5374">
        <w:rPr>
          <w:rFonts w:eastAsiaTheme="minorHAnsi" w:cs="Arial"/>
          <w:lang w:eastAsia="en-US"/>
        </w:rPr>
        <w:t> </w:t>
      </w:r>
    </w:p>
    <w:p w14:paraId="64507D4A" w14:textId="698BAC1B" w:rsidR="00326661" w:rsidRPr="00DE5374" w:rsidRDefault="00326661" w:rsidP="00326661">
      <w:pPr>
        <w:rPr>
          <w:rFonts w:eastAsiaTheme="minorHAnsi" w:cs="Arial"/>
          <w:lang w:eastAsia="en-US"/>
        </w:rPr>
      </w:pPr>
      <w:r w:rsidRPr="00DE5374">
        <w:rPr>
          <w:rFonts w:eastAsiaTheme="minorHAnsi" w:cs="Arial"/>
          <w:lang w:eastAsia="en-US"/>
        </w:rPr>
        <w:t>Au terme de ce</w:t>
      </w:r>
      <w:r w:rsidR="00690684">
        <w:rPr>
          <w:rFonts w:eastAsiaTheme="minorHAnsi" w:cs="Arial"/>
          <w:lang w:eastAsia="en-US"/>
        </w:rPr>
        <w:t xml:space="preserve"> mar</w:t>
      </w:r>
      <w:r w:rsidR="007A3DB2">
        <w:rPr>
          <w:rFonts w:eastAsiaTheme="minorHAnsi" w:cs="Arial"/>
          <w:lang w:eastAsia="en-US"/>
        </w:rPr>
        <w:t>ch</w:t>
      </w:r>
      <w:r w:rsidR="00690684">
        <w:rPr>
          <w:rFonts w:eastAsiaTheme="minorHAnsi" w:cs="Arial"/>
          <w:lang w:eastAsia="en-US"/>
        </w:rPr>
        <w:t>é</w:t>
      </w:r>
      <w:r w:rsidRPr="00DE5374">
        <w:rPr>
          <w:rFonts w:eastAsiaTheme="minorHAnsi" w:cs="Arial"/>
          <w:lang w:eastAsia="en-US"/>
        </w:rPr>
        <w:t>, les résultats suivants sont attendus :</w:t>
      </w:r>
    </w:p>
    <w:p w14:paraId="7EE37032" w14:textId="77777777" w:rsidR="00326661" w:rsidRPr="00DE5374" w:rsidRDefault="00326661" w:rsidP="00326661">
      <w:pPr>
        <w:pStyle w:val="Listenabsatz"/>
        <w:numPr>
          <w:ilvl w:val="0"/>
          <w:numId w:val="23"/>
        </w:numPr>
        <w:rPr>
          <w:rFonts w:eastAsiaTheme="minorHAnsi" w:cs="Arial"/>
          <w:lang w:eastAsia="en-US"/>
        </w:rPr>
      </w:pPr>
      <w:r>
        <w:rPr>
          <w:rFonts w:eastAsiaTheme="minorHAnsi" w:cs="Arial"/>
          <w:lang w:eastAsia="en-US"/>
        </w:rPr>
        <w:t>Les matériels nécessaires à l</w:t>
      </w:r>
      <w:r w:rsidRPr="00DE5374">
        <w:rPr>
          <w:rFonts w:eastAsiaTheme="minorHAnsi" w:cs="Arial"/>
          <w:lang w:eastAsia="en-US"/>
        </w:rPr>
        <w:t xml:space="preserve">’installation </w:t>
      </w:r>
      <w:r>
        <w:rPr>
          <w:rFonts w:eastAsiaTheme="minorHAnsi" w:cs="Arial"/>
          <w:lang w:eastAsia="en-US"/>
        </w:rPr>
        <w:t xml:space="preserve">du système </w:t>
      </w:r>
      <w:r w:rsidRPr="00DE5374">
        <w:rPr>
          <w:rFonts w:eastAsiaTheme="minorHAnsi" w:cs="Arial"/>
          <w:lang w:eastAsia="en-US"/>
        </w:rPr>
        <w:t>solaire photovoltaïque hybride</w:t>
      </w:r>
      <w:r>
        <w:rPr>
          <w:rFonts w:eastAsiaTheme="minorHAnsi" w:cs="Arial"/>
          <w:lang w:eastAsia="en-US"/>
        </w:rPr>
        <w:t xml:space="preserve"> sont fournis et l’installation est </w:t>
      </w:r>
      <w:r w:rsidRPr="00DE5374">
        <w:rPr>
          <w:rFonts w:eastAsiaTheme="minorHAnsi" w:cs="Arial"/>
          <w:lang w:eastAsia="en-US"/>
        </w:rPr>
        <w:t>réalisée et opérationnelle prenant en compte les sources de production d’électricité existantes</w:t>
      </w:r>
      <w:r>
        <w:rPr>
          <w:rFonts w:eastAsiaTheme="minorHAnsi" w:cs="Arial"/>
          <w:lang w:eastAsia="en-US"/>
        </w:rPr>
        <w:t xml:space="preserve"> à la DNF</w:t>
      </w:r>
      <w:r w:rsidRPr="00DE5374">
        <w:rPr>
          <w:rFonts w:eastAsiaTheme="minorHAnsi" w:cs="Arial"/>
          <w:lang w:eastAsia="en-US"/>
        </w:rPr>
        <w:t> ;</w:t>
      </w:r>
    </w:p>
    <w:p w14:paraId="76543914" w14:textId="77777777" w:rsidR="00326661" w:rsidRPr="00DE5374" w:rsidRDefault="00326661" w:rsidP="00326661">
      <w:pPr>
        <w:pStyle w:val="Listenabsatz"/>
        <w:numPr>
          <w:ilvl w:val="0"/>
          <w:numId w:val="23"/>
        </w:numPr>
        <w:rPr>
          <w:rFonts w:eastAsiaTheme="minorHAnsi" w:cs="Arial"/>
          <w:lang w:eastAsia="en-US"/>
        </w:rPr>
      </w:pPr>
      <w:r w:rsidRPr="00DE5374">
        <w:rPr>
          <w:rFonts w:eastAsiaTheme="minorHAnsi" w:cs="Arial"/>
          <w:lang w:eastAsia="en-US"/>
        </w:rPr>
        <w:t>Au moins 02 agents de la DNF sont formés sur l’utilisation efficace du système solaire PV et l’entretien de routine ;</w:t>
      </w:r>
    </w:p>
    <w:p w14:paraId="181EAB7B" w14:textId="77777777" w:rsidR="00326661" w:rsidRPr="00DE5374" w:rsidRDefault="00326661" w:rsidP="00326661">
      <w:pPr>
        <w:pStyle w:val="Listenabsatz"/>
        <w:numPr>
          <w:ilvl w:val="0"/>
          <w:numId w:val="23"/>
        </w:numPr>
        <w:rPr>
          <w:rFonts w:eastAsiaTheme="minorHAnsi" w:cs="Arial"/>
          <w:lang w:eastAsia="en-US"/>
        </w:rPr>
      </w:pPr>
      <w:r w:rsidRPr="00DE5374">
        <w:rPr>
          <w:rFonts w:eastAsiaTheme="minorHAnsi" w:cs="Arial"/>
          <w:lang w:eastAsia="en-US"/>
        </w:rPr>
        <w:t>Le suivi et l’entretien mensuel du système sont assurés durant la période de garantie de l’installation</w:t>
      </w:r>
      <w:r>
        <w:rPr>
          <w:rFonts w:eastAsiaTheme="minorHAnsi" w:cs="Arial"/>
          <w:lang w:eastAsia="en-US"/>
        </w:rPr>
        <w:t xml:space="preserve">, </w:t>
      </w:r>
      <w:r w:rsidRPr="00DE5374">
        <w:rPr>
          <w:rFonts w:eastAsiaTheme="minorHAnsi" w:cs="Arial"/>
          <w:lang w:eastAsia="en-US"/>
        </w:rPr>
        <w:t>sanctionnés d’un rapport mensuel du suivi.</w:t>
      </w:r>
    </w:p>
    <w:p w14:paraId="6BA540DB" w14:textId="77777777" w:rsidR="00326661" w:rsidRPr="00DE5374" w:rsidRDefault="00326661" w:rsidP="00326661">
      <w:pPr>
        <w:pStyle w:val="berschrift1"/>
        <w:numPr>
          <w:ilvl w:val="1"/>
          <w:numId w:val="6"/>
        </w:numPr>
        <w:rPr>
          <w:rFonts w:eastAsiaTheme="minorHAnsi" w:cs="Arial"/>
          <w:lang w:eastAsia="en-US"/>
        </w:rPr>
      </w:pPr>
      <w:bookmarkStart w:id="8" w:name="_Toc232678424"/>
      <w:r>
        <w:rPr>
          <w:rFonts w:eastAsiaTheme="minorHAnsi" w:cs="Arial"/>
          <w:lang w:eastAsia="en-US"/>
        </w:rPr>
        <w:t>Visite de terrain avant installation</w:t>
      </w:r>
      <w:r w:rsidRPr="00DE5374">
        <w:rPr>
          <w:rFonts w:eastAsiaTheme="minorHAnsi" w:cs="Arial"/>
          <w:lang w:eastAsia="en-US"/>
        </w:rPr>
        <w:t> :</w:t>
      </w:r>
      <w:bookmarkEnd w:id="8"/>
    </w:p>
    <w:p w14:paraId="3DB61416"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Pour la bonne exécution de la prestation, le </w:t>
      </w:r>
      <w:r>
        <w:rPr>
          <w:rFonts w:eastAsiaTheme="minorHAnsi" w:cs="Arial"/>
          <w:lang w:eastAsia="en-US"/>
        </w:rPr>
        <w:t>prestataire</w:t>
      </w:r>
      <w:r w:rsidRPr="00DE5374">
        <w:rPr>
          <w:rFonts w:eastAsiaTheme="minorHAnsi" w:cs="Arial"/>
          <w:lang w:eastAsia="en-US"/>
        </w:rPr>
        <w:t xml:space="preserve"> doit effectuer une visite du site pour faire l’évaluation du site, leur permettant de </w:t>
      </w:r>
      <w:r>
        <w:rPr>
          <w:rFonts w:eastAsiaTheme="minorHAnsi" w:cs="Arial"/>
          <w:lang w:eastAsia="en-US"/>
        </w:rPr>
        <w:t>prendre en compte les spécificités du site</w:t>
      </w:r>
      <w:r w:rsidRPr="00DE5374">
        <w:rPr>
          <w:rFonts w:eastAsiaTheme="minorHAnsi" w:cs="Arial"/>
          <w:lang w:eastAsia="en-US"/>
        </w:rPr>
        <w:t>. Cette visite doit l</w:t>
      </w:r>
      <w:r>
        <w:rPr>
          <w:rFonts w:eastAsiaTheme="minorHAnsi" w:cs="Arial"/>
          <w:lang w:eastAsia="en-US"/>
        </w:rPr>
        <w:t>ui</w:t>
      </w:r>
      <w:r w:rsidRPr="00DE5374">
        <w:rPr>
          <w:rFonts w:eastAsiaTheme="minorHAnsi" w:cs="Arial"/>
          <w:lang w:eastAsia="en-US"/>
        </w:rPr>
        <w:t xml:space="preserve"> permettre entre-autres de/d’ :</w:t>
      </w:r>
    </w:p>
    <w:p w14:paraId="0D2D53A8" w14:textId="77777777" w:rsidR="00326661" w:rsidRPr="00DE5374" w:rsidRDefault="00326661" w:rsidP="00326661">
      <w:pPr>
        <w:pStyle w:val="Listenabsatz"/>
        <w:numPr>
          <w:ilvl w:val="0"/>
          <w:numId w:val="22"/>
        </w:numPr>
        <w:rPr>
          <w:rFonts w:eastAsiaTheme="minorHAnsi" w:cs="Arial"/>
          <w:lang w:eastAsia="en-US"/>
        </w:rPr>
      </w:pPr>
      <w:r>
        <w:rPr>
          <w:rFonts w:eastAsiaTheme="minorHAnsi" w:cs="Arial"/>
          <w:lang w:eastAsia="en-US"/>
        </w:rPr>
        <w:t>identifier l’emplacement l’idéal des panneaux solaires à l’exempt de tout ombrage et de déterminer le type de structure-support adapté</w:t>
      </w:r>
      <w:r w:rsidRPr="00DE5374">
        <w:rPr>
          <w:rFonts w:eastAsiaTheme="minorHAnsi" w:cs="Arial"/>
          <w:lang w:eastAsia="en-US"/>
        </w:rPr>
        <w:t xml:space="preserve"> ;</w:t>
      </w:r>
    </w:p>
    <w:p w14:paraId="1EEF0855" w14:textId="77777777" w:rsidR="00326661" w:rsidRPr="00A9602C" w:rsidRDefault="00326661" w:rsidP="00326661">
      <w:pPr>
        <w:pStyle w:val="Listenabsatz"/>
        <w:numPr>
          <w:ilvl w:val="0"/>
          <w:numId w:val="22"/>
        </w:numPr>
        <w:rPr>
          <w:rFonts w:eastAsiaTheme="minorHAnsi" w:cs="Arial"/>
          <w:lang w:eastAsia="en-US"/>
        </w:rPr>
      </w:pPr>
      <w:r w:rsidRPr="00DE5374">
        <w:rPr>
          <w:rFonts w:eastAsiaTheme="minorHAnsi" w:cs="Arial"/>
          <w:lang w:eastAsia="en-US"/>
        </w:rPr>
        <w:t>inspecter le câblage existant et les dispositifs de sécurité, la distribution et la répartition des équipements électriques du bâtiment ;</w:t>
      </w:r>
    </w:p>
    <w:p w14:paraId="531F767A" w14:textId="77777777" w:rsidR="00326661" w:rsidRPr="00DE5374" w:rsidRDefault="00326661" w:rsidP="00326661">
      <w:pPr>
        <w:pStyle w:val="Listenabsatz"/>
        <w:numPr>
          <w:ilvl w:val="0"/>
          <w:numId w:val="22"/>
        </w:numPr>
        <w:rPr>
          <w:rFonts w:eastAsiaTheme="minorHAnsi" w:cs="Arial"/>
          <w:lang w:eastAsia="en-US"/>
        </w:rPr>
      </w:pPr>
      <w:r w:rsidRPr="00DE5374">
        <w:rPr>
          <w:rFonts w:eastAsiaTheme="minorHAnsi" w:cs="Arial"/>
          <w:lang w:eastAsia="en-US"/>
        </w:rPr>
        <w:t>identifier les sources de production d’électricité actuelles (compteur du réseau électrique national, Générateur diésel…) et le meilleur emplacement pour les batteries et le convertisseur hybride en vue de l’hybridation du système</w:t>
      </w:r>
      <w:r>
        <w:rPr>
          <w:rFonts w:eastAsiaTheme="minorHAnsi" w:cs="Arial"/>
          <w:lang w:eastAsia="en-US"/>
        </w:rPr>
        <w:t xml:space="preserve"> solaire</w:t>
      </w:r>
      <w:r w:rsidRPr="00DE5374">
        <w:rPr>
          <w:rFonts w:eastAsiaTheme="minorHAnsi" w:cs="Arial"/>
          <w:lang w:eastAsia="en-US"/>
        </w:rPr>
        <w:t>;</w:t>
      </w:r>
    </w:p>
    <w:p w14:paraId="7910F8BD" w14:textId="77777777" w:rsidR="00326661" w:rsidRPr="00DE5374" w:rsidRDefault="00326661" w:rsidP="00326661">
      <w:pPr>
        <w:pStyle w:val="Listenabsatz"/>
        <w:numPr>
          <w:ilvl w:val="0"/>
          <w:numId w:val="22"/>
        </w:numPr>
        <w:rPr>
          <w:rFonts w:eastAsiaTheme="minorHAnsi" w:cs="Arial"/>
          <w:lang w:eastAsia="en-US"/>
        </w:rPr>
      </w:pPr>
      <w:r w:rsidRPr="00DE5374">
        <w:rPr>
          <w:rFonts w:eastAsiaTheme="minorHAnsi" w:cs="Arial"/>
          <w:lang w:eastAsia="en-US"/>
        </w:rPr>
        <w:t xml:space="preserve">avoir toutes autres informations pertinentes leur permettant de faire une </w:t>
      </w:r>
      <w:r>
        <w:rPr>
          <w:rFonts w:eastAsiaTheme="minorHAnsi" w:cs="Arial"/>
          <w:lang w:eastAsia="en-US"/>
        </w:rPr>
        <w:t>bonne installation du</w:t>
      </w:r>
      <w:r w:rsidRPr="00DE5374">
        <w:rPr>
          <w:rFonts w:eastAsiaTheme="minorHAnsi" w:cs="Arial"/>
          <w:lang w:eastAsia="en-US"/>
        </w:rPr>
        <w:t xml:space="preserve"> système solaire photovoltaïque hybride.</w:t>
      </w:r>
    </w:p>
    <w:p w14:paraId="1B23635F" w14:textId="77777777" w:rsidR="00326661" w:rsidRPr="00DE5374" w:rsidRDefault="00326661" w:rsidP="00326661">
      <w:pPr>
        <w:rPr>
          <w:rFonts w:eastAsiaTheme="minorHAnsi" w:cs="Arial"/>
          <w:lang w:eastAsia="en-US"/>
        </w:rPr>
      </w:pPr>
    </w:p>
    <w:p w14:paraId="37A7FEF7" w14:textId="77777777" w:rsidR="00326661" w:rsidRPr="00DE5374" w:rsidRDefault="00326661" w:rsidP="00326661">
      <w:pPr>
        <w:rPr>
          <w:rFonts w:eastAsiaTheme="minorHAnsi" w:cs="Arial"/>
          <w:lang w:eastAsia="en-US"/>
        </w:rPr>
      </w:pPr>
      <w:r w:rsidRPr="00134E78">
        <w:rPr>
          <w:rFonts w:eastAsiaTheme="minorHAnsi" w:cs="Arial"/>
          <w:b/>
          <w:bCs/>
          <w:lang w:eastAsia="en-US"/>
        </w:rPr>
        <w:t>La visite est obligatoire pour le prestataire</w:t>
      </w:r>
      <w:r w:rsidRPr="00DE5374">
        <w:rPr>
          <w:rFonts w:eastAsiaTheme="minorHAnsi" w:cs="Arial"/>
          <w:lang w:eastAsia="en-US"/>
        </w:rPr>
        <w:t xml:space="preserve"> afin d’obtenir tous les renseignements qui peuvent être nécessaires pour la </w:t>
      </w:r>
      <w:r>
        <w:rPr>
          <w:rFonts w:eastAsiaTheme="minorHAnsi" w:cs="Arial"/>
          <w:lang w:eastAsia="en-US"/>
        </w:rPr>
        <w:t>réalisation</w:t>
      </w:r>
      <w:r w:rsidRPr="00DE5374">
        <w:rPr>
          <w:rFonts w:eastAsiaTheme="minorHAnsi" w:cs="Arial"/>
          <w:lang w:eastAsia="en-US"/>
        </w:rPr>
        <w:t xml:space="preserve"> des travaux. </w:t>
      </w:r>
    </w:p>
    <w:p w14:paraId="42ED2033" w14:textId="77777777" w:rsidR="00326661" w:rsidRPr="00DE5374" w:rsidRDefault="00326661" w:rsidP="00326661">
      <w:pPr>
        <w:rPr>
          <w:rFonts w:eastAsiaTheme="minorHAnsi" w:cs="Arial"/>
          <w:lang w:eastAsia="en-US"/>
        </w:rPr>
      </w:pPr>
    </w:p>
    <w:p w14:paraId="1DF90F88" w14:textId="77777777" w:rsidR="00326661" w:rsidRPr="009A0327" w:rsidRDefault="00326661" w:rsidP="00326661">
      <w:pPr>
        <w:rPr>
          <w:rFonts w:eastAsiaTheme="minorHAnsi" w:cs="Arial"/>
          <w:lang w:eastAsia="en-US"/>
        </w:rPr>
      </w:pPr>
      <w:r w:rsidRPr="009A0327">
        <w:rPr>
          <w:rFonts w:eastAsiaTheme="minorHAnsi" w:cs="Arial"/>
          <w:b/>
          <w:bCs/>
          <w:u w:val="single"/>
          <w:lang w:eastAsia="en-US"/>
        </w:rPr>
        <w:t>Consigne Importante</w:t>
      </w:r>
      <w:r w:rsidRPr="009A0327">
        <w:rPr>
          <w:rFonts w:eastAsiaTheme="minorHAnsi" w:cs="Arial"/>
          <w:b/>
          <w:bCs/>
          <w:lang w:eastAsia="en-US"/>
        </w:rPr>
        <w:t> :</w:t>
      </w:r>
      <w:r w:rsidRPr="009A0327">
        <w:rPr>
          <w:rFonts w:eastAsiaTheme="minorHAnsi" w:cs="Arial"/>
          <w:lang w:eastAsia="en-US"/>
        </w:rPr>
        <w:t xml:space="preserve"> </w:t>
      </w:r>
    </w:p>
    <w:p w14:paraId="76D5A76C" w14:textId="77777777" w:rsidR="00326661" w:rsidRPr="009A0327" w:rsidRDefault="00326661" w:rsidP="00326661">
      <w:pPr>
        <w:rPr>
          <w:rFonts w:eastAsiaTheme="minorHAnsi" w:cs="Arial"/>
          <w:lang w:eastAsia="en-US"/>
        </w:rPr>
      </w:pPr>
    </w:p>
    <w:p w14:paraId="7D84E453" w14:textId="77777777" w:rsidR="00326661" w:rsidRPr="009A0327" w:rsidRDefault="00326661" w:rsidP="00326661">
      <w:pPr>
        <w:rPr>
          <w:rFonts w:eastAsiaTheme="minorHAnsi" w:cs="Arial"/>
          <w:lang w:eastAsia="en-US"/>
        </w:rPr>
      </w:pPr>
      <w:r w:rsidRPr="009A0327">
        <w:rPr>
          <w:rFonts w:eastAsiaTheme="minorHAnsi" w:cs="Arial"/>
          <w:lang w:eastAsia="en-US"/>
        </w:rPr>
        <w:t xml:space="preserve">Basée sur le fonctionnement pour les besoins de service, </w:t>
      </w:r>
      <w:r>
        <w:rPr>
          <w:rFonts w:eastAsiaTheme="minorHAnsi" w:cs="Arial"/>
          <w:lang w:eastAsia="en-US"/>
        </w:rPr>
        <w:t>l’utilisation du système solaire</w:t>
      </w:r>
      <w:r w:rsidRPr="009A0327">
        <w:rPr>
          <w:rFonts w:eastAsiaTheme="minorHAnsi" w:cs="Arial"/>
          <w:lang w:eastAsia="en-US"/>
        </w:rPr>
        <w:t xml:space="preserve"> doit se limiter aux appareils listés dans le tableau ci-dessous, identifiés dans les différents bureaux de la DNF. La visite du site permettra au </w:t>
      </w:r>
      <w:r>
        <w:rPr>
          <w:rFonts w:eastAsiaTheme="minorHAnsi" w:cs="Arial"/>
          <w:lang w:eastAsia="en-US"/>
        </w:rPr>
        <w:t>prestataire</w:t>
      </w:r>
      <w:r w:rsidRPr="009A0327">
        <w:rPr>
          <w:rFonts w:eastAsiaTheme="minorHAnsi" w:cs="Arial"/>
          <w:lang w:eastAsia="en-US"/>
        </w:rPr>
        <w:t xml:space="preserve"> de </w:t>
      </w:r>
      <w:r>
        <w:rPr>
          <w:rFonts w:eastAsiaTheme="minorHAnsi" w:cs="Arial"/>
          <w:lang w:eastAsia="en-US"/>
        </w:rPr>
        <w:t>réaliser le plan de câblage nécessaire pour la prise en charge des appareils listés dans le tableau suivant</w:t>
      </w:r>
      <w:r w:rsidRPr="009A0327">
        <w:rPr>
          <w:rFonts w:eastAsiaTheme="minorHAnsi" w:cs="Arial"/>
          <w:lang w:eastAsia="en-US"/>
        </w:rPr>
        <w:t xml:space="preserve"> : </w:t>
      </w:r>
    </w:p>
    <w:p w14:paraId="6E383B5C" w14:textId="77777777" w:rsidR="00326661" w:rsidRDefault="00326661" w:rsidP="00326661">
      <w:pPr>
        <w:rPr>
          <w:rFonts w:eastAsiaTheme="minorHAnsi" w:cs="Arial"/>
          <w:color w:val="FF0000"/>
          <w:lang w:eastAsia="en-US"/>
        </w:rPr>
      </w:pPr>
    </w:p>
    <w:tbl>
      <w:tblPr>
        <w:tblStyle w:val="Tabellenraster"/>
        <w:tblW w:w="5479" w:type="pct"/>
        <w:jc w:val="center"/>
        <w:tblLayout w:type="fixed"/>
        <w:tblLook w:val="04A0" w:firstRow="1" w:lastRow="0" w:firstColumn="1" w:lastColumn="0" w:noHBand="0" w:noVBand="1"/>
      </w:tblPr>
      <w:tblGrid>
        <w:gridCol w:w="1092"/>
        <w:gridCol w:w="5523"/>
        <w:gridCol w:w="3314"/>
      </w:tblGrid>
      <w:tr w:rsidR="00326661" w14:paraId="56D55FAD" w14:textId="77777777" w:rsidTr="005255DF">
        <w:trPr>
          <w:trHeight w:val="254"/>
          <w:jc w:val="center"/>
        </w:trPr>
        <w:tc>
          <w:tcPr>
            <w:tcW w:w="550" w:type="pct"/>
            <w:shd w:val="clear" w:color="auto" w:fill="EEECE1" w:themeFill="background2"/>
          </w:tcPr>
          <w:p w14:paraId="7E4A3852" w14:textId="77777777" w:rsidR="00326661" w:rsidRPr="001A1056" w:rsidRDefault="00326661" w:rsidP="005255DF">
            <w:pPr>
              <w:ind w:left="0"/>
              <w:rPr>
                <w:rFonts w:ascii="Times New Roman" w:hAnsi="Times New Roman"/>
                <w:b/>
                <w:bCs/>
              </w:rPr>
            </w:pPr>
            <w:r>
              <w:rPr>
                <w:rFonts w:ascii="Times New Roman" w:hAnsi="Times New Roman"/>
                <w:b/>
                <w:bCs/>
              </w:rPr>
              <w:t>N°</w:t>
            </w:r>
          </w:p>
        </w:tc>
        <w:tc>
          <w:tcPr>
            <w:tcW w:w="2780" w:type="pct"/>
            <w:shd w:val="clear" w:color="auto" w:fill="EEECE1" w:themeFill="background2"/>
          </w:tcPr>
          <w:p w14:paraId="005FA465" w14:textId="77777777" w:rsidR="00326661" w:rsidRPr="001A1056" w:rsidRDefault="00326661" w:rsidP="005255DF">
            <w:pPr>
              <w:rPr>
                <w:rFonts w:ascii="Times New Roman" w:hAnsi="Times New Roman"/>
                <w:b/>
                <w:bCs/>
              </w:rPr>
            </w:pPr>
            <w:r w:rsidRPr="001A1056">
              <w:rPr>
                <w:rFonts w:ascii="Times New Roman" w:hAnsi="Times New Roman"/>
                <w:b/>
                <w:bCs/>
              </w:rPr>
              <w:t>D</w:t>
            </w:r>
            <w:r>
              <w:rPr>
                <w:rFonts w:ascii="Times New Roman" w:hAnsi="Times New Roman"/>
                <w:b/>
                <w:bCs/>
              </w:rPr>
              <w:t>ésignation</w:t>
            </w:r>
          </w:p>
        </w:tc>
        <w:tc>
          <w:tcPr>
            <w:tcW w:w="1669" w:type="pct"/>
            <w:shd w:val="clear" w:color="auto" w:fill="EEECE1" w:themeFill="background2"/>
          </w:tcPr>
          <w:p w14:paraId="70325AE1" w14:textId="77777777" w:rsidR="00326661" w:rsidRPr="001A1056" w:rsidRDefault="00326661" w:rsidP="005255DF">
            <w:pPr>
              <w:ind w:left="0"/>
              <w:rPr>
                <w:rFonts w:ascii="Times New Roman" w:hAnsi="Times New Roman"/>
                <w:b/>
                <w:bCs/>
              </w:rPr>
            </w:pPr>
            <w:r w:rsidRPr="001A1056">
              <w:rPr>
                <w:rFonts w:ascii="Times New Roman" w:hAnsi="Times New Roman"/>
                <w:b/>
                <w:bCs/>
              </w:rPr>
              <w:t>N</w:t>
            </w:r>
            <w:r>
              <w:rPr>
                <w:rFonts w:ascii="Times New Roman" w:hAnsi="Times New Roman"/>
                <w:b/>
                <w:bCs/>
              </w:rPr>
              <w:t>ombre</w:t>
            </w:r>
          </w:p>
        </w:tc>
      </w:tr>
      <w:tr w:rsidR="00326661" w14:paraId="1DF8A8D5" w14:textId="77777777" w:rsidTr="005255DF">
        <w:trPr>
          <w:trHeight w:val="521"/>
          <w:jc w:val="center"/>
        </w:trPr>
        <w:tc>
          <w:tcPr>
            <w:tcW w:w="550" w:type="pct"/>
            <w:shd w:val="clear" w:color="auto" w:fill="EEECE1" w:themeFill="background2"/>
          </w:tcPr>
          <w:p w14:paraId="52C45453" w14:textId="77777777" w:rsidR="00326661" w:rsidRDefault="00326661" w:rsidP="005255DF">
            <w:pPr>
              <w:ind w:left="0"/>
            </w:pPr>
            <w:r>
              <w:t>01</w:t>
            </w:r>
          </w:p>
        </w:tc>
        <w:tc>
          <w:tcPr>
            <w:tcW w:w="2780" w:type="pct"/>
          </w:tcPr>
          <w:p w14:paraId="50E3E43F" w14:textId="77777777" w:rsidR="00326661" w:rsidRDefault="00326661" w:rsidP="005255DF">
            <w:r>
              <w:t xml:space="preserve">Appareil de sonorisation (Salle de réunion au rez-de-chaussée) </w:t>
            </w:r>
          </w:p>
        </w:tc>
        <w:tc>
          <w:tcPr>
            <w:tcW w:w="1669" w:type="pct"/>
          </w:tcPr>
          <w:p w14:paraId="51B81489" w14:textId="77777777" w:rsidR="00326661" w:rsidRDefault="00326661" w:rsidP="005255DF">
            <w:r>
              <w:t>1</w:t>
            </w:r>
          </w:p>
        </w:tc>
      </w:tr>
      <w:tr w:rsidR="00326661" w14:paraId="617973EC" w14:textId="77777777" w:rsidTr="005255DF">
        <w:trPr>
          <w:trHeight w:val="254"/>
          <w:jc w:val="center"/>
        </w:trPr>
        <w:tc>
          <w:tcPr>
            <w:tcW w:w="550" w:type="pct"/>
            <w:shd w:val="clear" w:color="auto" w:fill="EEECE1" w:themeFill="background2"/>
          </w:tcPr>
          <w:p w14:paraId="6771BDC8" w14:textId="77777777" w:rsidR="00326661" w:rsidRDefault="00326661" w:rsidP="005255DF">
            <w:pPr>
              <w:ind w:left="0"/>
            </w:pPr>
            <w:r>
              <w:t>02</w:t>
            </w:r>
          </w:p>
        </w:tc>
        <w:tc>
          <w:tcPr>
            <w:tcW w:w="2780" w:type="pct"/>
          </w:tcPr>
          <w:p w14:paraId="118A89A9" w14:textId="77777777" w:rsidR="00326661" w:rsidRDefault="00326661" w:rsidP="005255DF">
            <w:r>
              <w:t>Appareil de visio-conférence (Salle de réunion au rez-de-chaussée)</w:t>
            </w:r>
          </w:p>
        </w:tc>
        <w:tc>
          <w:tcPr>
            <w:tcW w:w="1669" w:type="pct"/>
          </w:tcPr>
          <w:p w14:paraId="0ACFD05F" w14:textId="77777777" w:rsidR="00326661" w:rsidRDefault="00326661" w:rsidP="005255DF">
            <w:r>
              <w:t>1</w:t>
            </w:r>
          </w:p>
        </w:tc>
      </w:tr>
      <w:tr w:rsidR="00326661" w14:paraId="21FD24D8" w14:textId="77777777" w:rsidTr="005255DF">
        <w:trPr>
          <w:trHeight w:val="302"/>
          <w:jc w:val="center"/>
        </w:trPr>
        <w:tc>
          <w:tcPr>
            <w:tcW w:w="550" w:type="pct"/>
            <w:vMerge w:val="restart"/>
            <w:shd w:val="clear" w:color="auto" w:fill="EEECE1" w:themeFill="background2"/>
          </w:tcPr>
          <w:p w14:paraId="0B611368" w14:textId="77777777" w:rsidR="00326661" w:rsidRDefault="00326661" w:rsidP="005255DF">
            <w:pPr>
              <w:ind w:left="0"/>
            </w:pPr>
            <w:r>
              <w:t>03</w:t>
            </w:r>
          </w:p>
        </w:tc>
        <w:tc>
          <w:tcPr>
            <w:tcW w:w="2780" w:type="pct"/>
          </w:tcPr>
          <w:p w14:paraId="26323B20" w14:textId="77777777" w:rsidR="00326661" w:rsidRDefault="00326661" w:rsidP="005255DF">
            <w:r>
              <w:t>Climatiseur 2CV (Bureau du DNF)</w:t>
            </w:r>
          </w:p>
        </w:tc>
        <w:tc>
          <w:tcPr>
            <w:tcW w:w="1669" w:type="pct"/>
          </w:tcPr>
          <w:p w14:paraId="7012F2E5" w14:textId="77777777" w:rsidR="00326661" w:rsidRDefault="00326661" w:rsidP="005255DF">
            <w:r>
              <w:t>1</w:t>
            </w:r>
          </w:p>
        </w:tc>
      </w:tr>
      <w:tr w:rsidR="00326661" w14:paraId="1592D57F" w14:textId="77777777" w:rsidTr="005255DF">
        <w:trPr>
          <w:trHeight w:val="302"/>
          <w:jc w:val="center"/>
        </w:trPr>
        <w:tc>
          <w:tcPr>
            <w:tcW w:w="550" w:type="pct"/>
            <w:vMerge/>
            <w:shd w:val="clear" w:color="auto" w:fill="EEECE1" w:themeFill="background2"/>
          </w:tcPr>
          <w:p w14:paraId="077B2A72" w14:textId="77777777" w:rsidR="00326661" w:rsidRDefault="00326661" w:rsidP="005255DF"/>
        </w:tc>
        <w:tc>
          <w:tcPr>
            <w:tcW w:w="2780" w:type="pct"/>
          </w:tcPr>
          <w:p w14:paraId="1B17FED4" w14:textId="77777777" w:rsidR="00326661" w:rsidRDefault="00326661" w:rsidP="005255DF">
            <w:r>
              <w:t>Climatiseur 1.5CV (Salle d’attente du DNF)</w:t>
            </w:r>
          </w:p>
        </w:tc>
        <w:tc>
          <w:tcPr>
            <w:tcW w:w="1669" w:type="pct"/>
          </w:tcPr>
          <w:p w14:paraId="0297D353" w14:textId="77777777" w:rsidR="00326661" w:rsidRDefault="00326661" w:rsidP="005255DF">
            <w:r>
              <w:t>1</w:t>
            </w:r>
          </w:p>
        </w:tc>
      </w:tr>
      <w:tr w:rsidR="00326661" w14:paraId="08DD7C15" w14:textId="77777777" w:rsidTr="005255DF">
        <w:trPr>
          <w:trHeight w:val="344"/>
          <w:jc w:val="center"/>
        </w:trPr>
        <w:tc>
          <w:tcPr>
            <w:tcW w:w="550" w:type="pct"/>
            <w:vMerge w:val="restart"/>
            <w:shd w:val="clear" w:color="auto" w:fill="EEECE1" w:themeFill="background2"/>
          </w:tcPr>
          <w:p w14:paraId="3D152169" w14:textId="77777777" w:rsidR="00326661" w:rsidRDefault="00326661" w:rsidP="005255DF">
            <w:pPr>
              <w:ind w:left="0"/>
            </w:pPr>
            <w:r>
              <w:t>04</w:t>
            </w:r>
          </w:p>
        </w:tc>
        <w:tc>
          <w:tcPr>
            <w:tcW w:w="2780" w:type="pct"/>
            <w:vMerge w:val="restart"/>
          </w:tcPr>
          <w:p w14:paraId="6EAF936E" w14:textId="77777777" w:rsidR="00326661" w:rsidRDefault="00326661" w:rsidP="005255DF">
            <w:r>
              <w:t>Ordinateurs</w:t>
            </w:r>
          </w:p>
        </w:tc>
        <w:tc>
          <w:tcPr>
            <w:tcW w:w="1669" w:type="pct"/>
          </w:tcPr>
          <w:p w14:paraId="60B7DE71" w14:textId="77777777" w:rsidR="00326661" w:rsidRDefault="00326661" w:rsidP="005255DF">
            <w:pPr>
              <w:ind w:left="0"/>
            </w:pPr>
            <w:r>
              <w:t>12 bureautiques</w:t>
            </w:r>
          </w:p>
        </w:tc>
      </w:tr>
      <w:tr w:rsidR="00326661" w14:paraId="31CDA3C8" w14:textId="77777777" w:rsidTr="005255DF">
        <w:trPr>
          <w:trHeight w:val="344"/>
          <w:jc w:val="center"/>
        </w:trPr>
        <w:tc>
          <w:tcPr>
            <w:tcW w:w="550" w:type="pct"/>
            <w:vMerge/>
            <w:shd w:val="clear" w:color="auto" w:fill="EEECE1" w:themeFill="background2"/>
          </w:tcPr>
          <w:p w14:paraId="33EDDBBD" w14:textId="77777777" w:rsidR="00326661" w:rsidRDefault="00326661" w:rsidP="005255DF"/>
        </w:tc>
        <w:tc>
          <w:tcPr>
            <w:tcW w:w="2780" w:type="pct"/>
            <w:vMerge/>
          </w:tcPr>
          <w:p w14:paraId="4713BEA5" w14:textId="77777777" w:rsidR="00326661" w:rsidRDefault="00326661" w:rsidP="005255DF"/>
        </w:tc>
        <w:tc>
          <w:tcPr>
            <w:tcW w:w="1669" w:type="pct"/>
          </w:tcPr>
          <w:p w14:paraId="5B85A9BD" w14:textId="77777777" w:rsidR="00326661" w:rsidRDefault="00326661" w:rsidP="005255DF">
            <w:pPr>
              <w:ind w:left="0"/>
            </w:pPr>
            <w:r>
              <w:t>18 Lap top</w:t>
            </w:r>
          </w:p>
        </w:tc>
      </w:tr>
      <w:tr w:rsidR="00326661" w14:paraId="3FFFDE3C" w14:textId="77777777" w:rsidTr="005255DF">
        <w:trPr>
          <w:trHeight w:val="264"/>
          <w:jc w:val="center"/>
        </w:trPr>
        <w:tc>
          <w:tcPr>
            <w:tcW w:w="550" w:type="pct"/>
            <w:shd w:val="clear" w:color="auto" w:fill="EEECE1" w:themeFill="background2"/>
          </w:tcPr>
          <w:p w14:paraId="39110D9E" w14:textId="77777777" w:rsidR="00326661" w:rsidRDefault="00326661" w:rsidP="005255DF">
            <w:pPr>
              <w:ind w:left="0"/>
            </w:pPr>
            <w:r>
              <w:t>05</w:t>
            </w:r>
          </w:p>
        </w:tc>
        <w:tc>
          <w:tcPr>
            <w:tcW w:w="2780" w:type="pct"/>
          </w:tcPr>
          <w:p w14:paraId="5E4437B2" w14:textId="77777777" w:rsidR="00326661" w:rsidRDefault="00326661" w:rsidP="005255DF">
            <w:r>
              <w:t xml:space="preserve">Imprimantes </w:t>
            </w:r>
          </w:p>
        </w:tc>
        <w:tc>
          <w:tcPr>
            <w:tcW w:w="1669" w:type="pct"/>
          </w:tcPr>
          <w:p w14:paraId="7A198492" w14:textId="77777777" w:rsidR="00326661" w:rsidRDefault="00326661" w:rsidP="005255DF">
            <w:r>
              <w:t>6</w:t>
            </w:r>
          </w:p>
        </w:tc>
      </w:tr>
      <w:tr w:rsidR="00326661" w14:paraId="2284FB6B" w14:textId="77777777" w:rsidTr="005255DF">
        <w:trPr>
          <w:trHeight w:val="511"/>
          <w:jc w:val="center"/>
        </w:trPr>
        <w:tc>
          <w:tcPr>
            <w:tcW w:w="550" w:type="pct"/>
            <w:shd w:val="clear" w:color="auto" w:fill="EEECE1" w:themeFill="background2"/>
          </w:tcPr>
          <w:p w14:paraId="55FD6DC0" w14:textId="77777777" w:rsidR="00326661" w:rsidRDefault="00326661" w:rsidP="005255DF">
            <w:pPr>
              <w:ind w:left="0"/>
            </w:pPr>
            <w:r>
              <w:t>06</w:t>
            </w:r>
          </w:p>
        </w:tc>
        <w:tc>
          <w:tcPr>
            <w:tcW w:w="2780" w:type="pct"/>
          </w:tcPr>
          <w:p w14:paraId="7668434D" w14:textId="77777777" w:rsidR="00326661" w:rsidRDefault="00326661" w:rsidP="005255DF">
            <w:r>
              <w:t xml:space="preserve">Photocopieuse/Imprimante MF </w:t>
            </w:r>
          </w:p>
        </w:tc>
        <w:tc>
          <w:tcPr>
            <w:tcW w:w="1669" w:type="pct"/>
          </w:tcPr>
          <w:p w14:paraId="18EAD809" w14:textId="77777777" w:rsidR="00326661" w:rsidRDefault="00326661" w:rsidP="005255DF">
            <w:r>
              <w:t>4</w:t>
            </w:r>
          </w:p>
          <w:p w14:paraId="046E9CE0" w14:textId="77777777" w:rsidR="00326661" w:rsidRDefault="00326661" w:rsidP="005255DF"/>
        </w:tc>
      </w:tr>
      <w:tr w:rsidR="00326661" w14:paraId="6A9B45B3" w14:textId="77777777" w:rsidTr="005255DF">
        <w:trPr>
          <w:trHeight w:val="264"/>
          <w:jc w:val="center"/>
        </w:trPr>
        <w:tc>
          <w:tcPr>
            <w:tcW w:w="550" w:type="pct"/>
            <w:shd w:val="clear" w:color="auto" w:fill="EEECE1" w:themeFill="background2"/>
          </w:tcPr>
          <w:p w14:paraId="62ADFAA1" w14:textId="77777777" w:rsidR="00326661" w:rsidRDefault="00326661" w:rsidP="005255DF">
            <w:pPr>
              <w:ind w:left="0"/>
            </w:pPr>
            <w:r>
              <w:t>07</w:t>
            </w:r>
          </w:p>
        </w:tc>
        <w:tc>
          <w:tcPr>
            <w:tcW w:w="2780" w:type="pct"/>
          </w:tcPr>
          <w:p w14:paraId="4774EC9F" w14:textId="77777777" w:rsidR="00326661" w:rsidRDefault="00326661" w:rsidP="005255DF">
            <w:r>
              <w:t xml:space="preserve">Ventilateurs Plafonnier </w:t>
            </w:r>
          </w:p>
        </w:tc>
        <w:tc>
          <w:tcPr>
            <w:tcW w:w="1669" w:type="pct"/>
          </w:tcPr>
          <w:p w14:paraId="6BA66C72" w14:textId="77777777" w:rsidR="00326661" w:rsidRDefault="00326661" w:rsidP="005255DF">
            <w:r>
              <w:t>18</w:t>
            </w:r>
          </w:p>
        </w:tc>
      </w:tr>
      <w:tr w:rsidR="00326661" w14:paraId="5BD2BF05" w14:textId="77777777" w:rsidTr="005255DF">
        <w:trPr>
          <w:trHeight w:val="254"/>
          <w:jc w:val="center"/>
        </w:trPr>
        <w:tc>
          <w:tcPr>
            <w:tcW w:w="550" w:type="pct"/>
            <w:shd w:val="clear" w:color="auto" w:fill="EEECE1" w:themeFill="background2"/>
          </w:tcPr>
          <w:p w14:paraId="61CDE0A2" w14:textId="77777777" w:rsidR="00326661" w:rsidRDefault="00326661" w:rsidP="005255DF">
            <w:pPr>
              <w:ind w:left="0"/>
            </w:pPr>
            <w:r>
              <w:t>08</w:t>
            </w:r>
          </w:p>
        </w:tc>
        <w:tc>
          <w:tcPr>
            <w:tcW w:w="2780" w:type="pct"/>
          </w:tcPr>
          <w:p w14:paraId="322F8350" w14:textId="77777777" w:rsidR="00326661" w:rsidRPr="00EC78FB" w:rsidRDefault="00326661" w:rsidP="005255DF">
            <w:r w:rsidRPr="00EC78FB">
              <w:t xml:space="preserve">Micro-onde </w:t>
            </w:r>
          </w:p>
        </w:tc>
        <w:tc>
          <w:tcPr>
            <w:tcW w:w="1669" w:type="pct"/>
          </w:tcPr>
          <w:p w14:paraId="63CD7372" w14:textId="77777777" w:rsidR="00326661" w:rsidRPr="00EC78FB" w:rsidRDefault="00326661" w:rsidP="005255DF">
            <w:r w:rsidRPr="00EC78FB">
              <w:t>4</w:t>
            </w:r>
          </w:p>
        </w:tc>
      </w:tr>
      <w:tr w:rsidR="00326661" w14:paraId="1530FF3D" w14:textId="77777777" w:rsidTr="005255DF">
        <w:trPr>
          <w:trHeight w:val="521"/>
          <w:jc w:val="center"/>
        </w:trPr>
        <w:tc>
          <w:tcPr>
            <w:tcW w:w="550" w:type="pct"/>
            <w:shd w:val="clear" w:color="auto" w:fill="EEECE1" w:themeFill="background2"/>
          </w:tcPr>
          <w:p w14:paraId="3EF6FE28" w14:textId="77777777" w:rsidR="00326661" w:rsidRDefault="00326661" w:rsidP="005255DF">
            <w:pPr>
              <w:ind w:left="0"/>
            </w:pPr>
            <w:r>
              <w:t>09</w:t>
            </w:r>
          </w:p>
        </w:tc>
        <w:tc>
          <w:tcPr>
            <w:tcW w:w="2780" w:type="pct"/>
          </w:tcPr>
          <w:p w14:paraId="2481081E" w14:textId="77777777" w:rsidR="00326661" w:rsidRDefault="00326661" w:rsidP="005255DF">
            <w:r>
              <w:t xml:space="preserve">Ampoules </w:t>
            </w:r>
          </w:p>
        </w:tc>
        <w:tc>
          <w:tcPr>
            <w:tcW w:w="1669" w:type="pct"/>
          </w:tcPr>
          <w:p w14:paraId="05213A99" w14:textId="77777777" w:rsidR="00326661" w:rsidRDefault="00326661" w:rsidP="005255DF">
            <w:r>
              <w:t>56</w:t>
            </w:r>
          </w:p>
          <w:p w14:paraId="66D1AEEF" w14:textId="77777777" w:rsidR="00326661" w:rsidRDefault="00326661" w:rsidP="005255DF"/>
        </w:tc>
      </w:tr>
      <w:tr w:rsidR="00326661" w14:paraId="02375E0B" w14:textId="77777777" w:rsidTr="005255DF">
        <w:trPr>
          <w:trHeight w:val="254"/>
          <w:jc w:val="center"/>
        </w:trPr>
        <w:tc>
          <w:tcPr>
            <w:tcW w:w="550" w:type="pct"/>
            <w:shd w:val="clear" w:color="auto" w:fill="EEECE1" w:themeFill="background2"/>
          </w:tcPr>
          <w:p w14:paraId="13BC76AB" w14:textId="77777777" w:rsidR="00326661" w:rsidRDefault="00326661" w:rsidP="005255DF">
            <w:pPr>
              <w:ind w:left="0"/>
            </w:pPr>
            <w:r>
              <w:t>10</w:t>
            </w:r>
          </w:p>
        </w:tc>
        <w:tc>
          <w:tcPr>
            <w:tcW w:w="2780" w:type="pct"/>
          </w:tcPr>
          <w:p w14:paraId="402137BE" w14:textId="77777777" w:rsidR="00326661" w:rsidRDefault="00326661" w:rsidP="005255DF">
            <w:r>
              <w:t xml:space="preserve">Réfrigérateur-Congélateur </w:t>
            </w:r>
          </w:p>
        </w:tc>
        <w:tc>
          <w:tcPr>
            <w:tcW w:w="1669" w:type="pct"/>
          </w:tcPr>
          <w:p w14:paraId="556441A6" w14:textId="77777777" w:rsidR="00326661" w:rsidRDefault="00326661" w:rsidP="005255DF">
            <w:r>
              <w:t>4</w:t>
            </w:r>
          </w:p>
        </w:tc>
      </w:tr>
      <w:tr w:rsidR="00326661" w14:paraId="07F23527" w14:textId="77777777" w:rsidTr="005255DF">
        <w:trPr>
          <w:trHeight w:val="254"/>
          <w:jc w:val="center"/>
        </w:trPr>
        <w:tc>
          <w:tcPr>
            <w:tcW w:w="550" w:type="pct"/>
            <w:shd w:val="clear" w:color="auto" w:fill="EEECE1" w:themeFill="background2"/>
          </w:tcPr>
          <w:p w14:paraId="211F6C38" w14:textId="77777777" w:rsidR="00326661" w:rsidRDefault="00326661" w:rsidP="005255DF">
            <w:pPr>
              <w:ind w:left="0"/>
            </w:pPr>
            <w:r>
              <w:t>11</w:t>
            </w:r>
          </w:p>
        </w:tc>
        <w:tc>
          <w:tcPr>
            <w:tcW w:w="2780" w:type="pct"/>
          </w:tcPr>
          <w:p w14:paraId="4D8757DE" w14:textId="77777777" w:rsidR="00326661" w:rsidRPr="00EC78FB" w:rsidRDefault="00326661" w:rsidP="005255DF">
            <w:r w:rsidRPr="00EC78FB">
              <w:t xml:space="preserve">Mini-Réfrigérateur </w:t>
            </w:r>
          </w:p>
        </w:tc>
        <w:tc>
          <w:tcPr>
            <w:tcW w:w="1669" w:type="pct"/>
          </w:tcPr>
          <w:p w14:paraId="5C42C0FB" w14:textId="77777777" w:rsidR="00326661" w:rsidRDefault="00326661" w:rsidP="005255DF">
            <w:r>
              <w:t>4</w:t>
            </w:r>
          </w:p>
        </w:tc>
      </w:tr>
      <w:tr w:rsidR="00326661" w14:paraId="5F419C5F" w14:textId="77777777" w:rsidTr="005255DF">
        <w:trPr>
          <w:trHeight w:val="254"/>
          <w:jc w:val="center"/>
        </w:trPr>
        <w:tc>
          <w:tcPr>
            <w:tcW w:w="550" w:type="pct"/>
            <w:shd w:val="clear" w:color="auto" w:fill="EEECE1" w:themeFill="background2"/>
          </w:tcPr>
          <w:p w14:paraId="71EDD615" w14:textId="77777777" w:rsidR="00326661" w:rsidRDefault="00326661" w:rsidP="005255DF">
            <w:pPr>
              <w:ind w:left="0"/>
            </w:pPr>
            <w:r>
              <w:t>12</w:t>
            </w:r>
          </w:p>
        </w:tc>
        <w:tc>
          <w:tcPr>
            <w:tcW w:w="2780" w:type="pct"/>
          </w:tcPr>
          <w:p w14:paraId="4C3AD751" w14:textId="77777777" w:rsidR="00326661" w:rsidRPr="00EC78FB" w:rsidRDefault="00326661" w:rsidP="005255DF">
            <w:r w:rsidRPr="00EC78FB">
              <w:t xml:space="preserve">Machine à café </w:t>
            </w:r>
          </w:p>
        </w:tc>
        <w:tc>
          <w:tcPr>
            <w:tcW w:w="1669" w:type="pct"/>
          </w:tcPr>
          <w:p w14:paraId="086329A7" w14:textId="77777777" w:rsidR="00326661" w:rsidRDefault="00326661" w:rsidP="005255DF">
            <w:r>
              <w:t>4</w:t>
            </w:r>
          </w:p>
        </w:tc>
      </w:tr>
      <w:tr w:rsidR="00326661" w14:paraId="45CFFE41" w14:textId="77777777" w:rsidTr="005255DF">
        <w:trPr>
          <w:trHeight w:val="264"/>
          <w:jc w:val="center"/>
        </w:trPr>
        <w:tc>
          <w:tcPr>
            <w:tcW w:w="550" w:type="pct"/>
            <w:shd w:val="clear" w:color="auto" w:fill="EEECE1" w:themeFill="background2"/>
          </w:tcPr>
          <w:p w14:paraId="7318C4E5" w14:textId="77777777" w:rsidR="00326661" w:rsidRDefault="00326661" w:rsidP="005255DF">
            <w:pPr>
              <w:ind w:left="0"/>
            </w:pPr>
            <w:r>
              <w:t>13</w:t>
            </w:r>
          </w:p>
        </w:tc>
        <w:tc>
          <w:tcPr>
            <w:tcW w:w="2780" w:type="pct"/>
          </w:tcPr>
          <w:p w14:paraId="184683F9" w14:textId="77777777" w:rsidR="00326661" w:rsidRPr="00EC78FB" w:rsidRDefault="00326661" w:rsidP="005255DF">
            <w:r w:rsidRPr="00EC78FB">
              <w:t xml:space="preserve">Réchaud électrique </w:t>
            </w:r>
          </w:p>
        </w:tc>
        <w:tc>
          <w:tcPr>
            <w:tcW w:w="1669" w:type="pct"/>
          </w:tcPr>
          <w:p w14:paraId="6441A7D2" w14:textId="77777777" w:rsidR="00326661" w:rsidRDefault="00326661" w:rsidP="005255DF">
            <w:r>
              <w:t>4</w:t>
            </w:r>
          </w:p>
        </w:tc>
      </w:tr>
      <w:tr w:rsidR="00326661" w:rsidRPr="00AA5C73" w14:paraId="7E06DC2C" w14:textId="77777777" w:rsidTr="005255DF">
        <w:trPr>
          <w:trHeight w:val="777"/>
          <w:jc w:val="center"/>
        </w:trPr>
        <w:tc>
          <w:tcPr>
            <w:tcW w:w="550" w:type="pct"/>
            <w:shd w:val="clear" w:color="auto" w:fill="EEECE1" w:themeFill="background2"/>
          </w:tcPr>
          <w:p w14:paraId="5759CAB8" w14:textId="77777777" w:rsidR="00326661" w:rsidRDefault="00326661" w:rsidP="005255DF">
            <w:pPr>
              <w:ind w:left="0"/>
            </w:pPr>
            <w:r>
              <w:t>14</w:t>
            </w:r>
          </w:p>
        </w:tc>
        <w:tc>
          <w:tcPr>
            <w:tcW w:w="2780" w:type="pct"/>
          </w:tcPr>
          <w:p w14:paraId="2AC2DD25" w14:textId="77777777" w:rsidR="00326661" w:rsidRPr="00AA5C73" w:rsidRDefault="00326661" w:rsidP="005255DF">
            <w:r w:rsidRPr="00AA5C73">
              <w:t xml:space="preserve">Appareil </w:t>
            </w:r>
            <w:proofErr w:type="spellStart"/>
            <w:r w:rsidRPr="00AA5C73">
              <w:t>Colortrac</w:t>
            </w:r>
            <w:proofErr w:type="spellEnd"/>
            <w:r w:rsidRPr="00AA5C73">
              <w:t xml:space="preserve"> </w:t>
            </w:r>
            <w:proofErr w:type="spellStart"/>
            <w:r w:rsidRPr="00AA5C73">
              <w:t>Sma</w:t>
            </w:r>
            <w:r>
              <w:t>r</w:t>
            </w:r>
            <w:r w:rsidRPr="00AA5C73">
              <w:t>tlf</w:t>
            </w:r>
            <w:proofErr w:type="spellEnd"/>
            <w:r w:rsidRPr="00AA5C73">
              <w:t xml:space="preserve"> SC42_Sc</w:t>
            </w:r>
            <w:r>
              <w:t>anneur document grand format 55W</w:t>
            </w:r>
          </w:p>
        </w:tc>
        <w:tc>
          <w:tcPr>
            <w:tcW w:w="1669" w:type="pct"/>
          </w:tcPr>
          <w:p w14:paraId="10AAA84A" w14:textId="77777777" w:rsidR="00326661" w:rsidRPr="00AA5C73" w:rsidRDefault="00326661" w:rsidP="005255DF">
            <w:r>
              <w:t>1</w:t>
            </w:r>
          </w:p>
        </w:tc>
      </w:tr>
    </w:tbl>
    <w:p w14:paraId="68397426" w14:textId="77777777" w:rsidR="00326661" w:rsidRDefault="00326661" w:rsidP="00326661">
      <w:pPr>
        <w:rPr>
          <w:rFonts w:eastAsiaTheme="minorHAnsi" w:cs="Arial"/>
          <w:color w:val="FF0000"/>
          <w:lang w:eastAsia="en-US"/>
        </w:rPr>
      </w:pPr>
    </w:p>
    <w:p w14:paraId="7F29D2DB" w14:textId="77777777" w:rsidR="00326661" w:rsidRPr="00EF151A" w:rsidRDefault="00326661" w:rsidP="00326661">
      <w:pPr>
        <w:rPr>
          <w:rFonts w:eastAsiaTheme="minorHAnsi" w:cs="Arial"/>
          <w:lang w:eastAsia="en-US"/>
        </w:rPr>
      </w:pPr>
      <w:r w:rsidRPr="00EF151A">
        <w:rPr>
          <w:rFonts w:eastAsiaTheme="minorHAnsi" w:cs="Arial"/>
          <w:lang w:eastAsia="en-US"/>
        </w:rPr>
        <w:t>A noter que la DNF abrite l’immeuble avec d’autres occupants, l’installation solaire à réaliser prend uniquement en compte les bureaux de la DNF au 5</w:t>
      </w:r>
      <w:r w:rsidRPr="00EF151A">
        <w:rPr>
          <w:rFonts w:eastAsiaTheme="minorHAnsi" w:cs="Arial"/>
          <w:vertAlign w:val="superscript"/>
          <w:lang w:eastAsia="en-US"/>
        </w:rPr>
        <w:t>ème</w:t>
      </w:r>
      <w:r w:rsidRPr="00EF151A">
        <w:rPr>
          <w:rFonts w:eastAsiaTheme="minorHAnsi" w:cs="Arial"/>
          <w:lang w:eastAsia="en-US"/>
        </w:rPr>
        <w:t xml:space="preserve"> étage et la salle de réunion au Rez-de-chaussée. </w:t>
      </w:r>
    </w:p>
    <w:p w14:paraId="028B21D6" w14:textId="77777777" w:rsidR="00326661" w:rsidRPr="00EF151A" w:rsidRDefault="00326661" w:rsidP="00326661">
      <w:pPr>
        <w:rPr>
          <w:rFonts w:eastAsiaTheme="minorHAnsi" w:cs="Arial"/>
          <w:lang w:eastAsia="en-US"/>
        </w:rPr>
      </w:pPr>
    </w:p>
    <w:p w14:paraId="7250D11F" w14:textId="1D4CBA67" w:rsidR="00326661" w:rsidRPr="00DE5374" w:rsidRDefault="00326661" w:rsidP="00436DA9">
      <w:pPr>
        <w:rPr>
          <w:rFonts w:eastAsiaTheme="minorHAnsi" w:cs="Arial"/>
          <w:lang w:eastAsia="en-US"/>
        </w:rPr>
      </w:pPr>
      <w:r w:rsidRPr="00EF151A">
        <w:rPr>
          <w:rFonts w:eastAsiaTheme="minorHAnsi" w:cs="Arial"/>
          <w:lang w:eastAsia="en-US"/>
        </w:rPr>
        <w:t xml:space="preserve">La visite permettra </w:t>
      </w:r>
      <w:r>
        <w:rPr>
          <w:rFonts w:eastAsiaTheme="minorHAnsi" w:cs="Arial"/>
          <w:lang w:eastAsia="en-US"/>
        </w:rPr>
        <w:t>au prestataire</w:t>
      </w:r>
      <w:r w:rsidRPr="00EF151A">
        <w:rPr>
          <w:rFonts w:eastAsiaTheme="minorHAnsi" w:cs="Arial"/>
          <w:lang w:eastAsia="en-US"/>
        </w:rPr>
        <w:t xml:space="preserve"> de </w:t>
      </w:r>
      <w:r>
        <w:rPr>
          <w:rFonts w:eastAsiaTheme="minorHAnsi" w:cs="Arial"/>
          <w:lang w:eastAsia="en-US"/>
        </w:rPr>
        <w:t xml:space="preserve">d’analyser la situation </w:t>
      </w:r>
      <w:r w:rsidR="00037A42">
        <w:rPr>
          <w:rFonts w:eastAsiaTheme="minorHAnsi" w:cs="Arial"/>
          <w:lang w:eastAsia="en-US"/>
        </w:rPr>
        <w:t>réelle</w:t>
      </w:r>
      <w:r w:rsidRPr="00EF151A">
        <w:rPr>
          <w:rFonts w:eastAsiaTheme="minorHAnsi" w:cs="Arial"/>
          <w:lang w:eastAsia="en-US"/>
        </w:rPr>
        <w:t xml:space="preserve"> du site prenant en compte tous les aspects y compris le générateur Diesel, le réseau d’électricité EDM (les compteurs), les coffrets et dispositifs de protection et le câblage nécessaire pour </w:t>
      </w:r>
      <w:r>
        <w:rPr>
          <w:rFonts w:eastAsiaTheme="minorHAnsi" w:cs="Arial"/>
          <w:lang w:eastAsia="en-US"/>
        </w:rPr>
        <w:t>la réalisation de l’installation</w:t>
      </w:r>
      <w:r w:rsidRPr="00EF151A">
        <w:rPr>
          <w:rFonts w:eastAsiaTheme="minorHAnsi" w:cs="Arial"/>
          <w:lang w:eastAsia="en-US"/>
        </w:rPr>
        <w:t xml:space="preserve">. </w:t>
      </w:r>
    </w:p>
    <w:p w14:paraId="217395D7" w14:textId="77777777" w:rsidR="00326661" w:rsidRPr="00DE5374" w:rsidRDefault="00326661" w:rsidP="00326661">
      <w:pPr>
        <w:ind w:left="0"/>
        <w:rPr>
          <w:rFonts w:eastAsiaTheme="minorHAnsi" w:cs="Arial"/>
          <w:lang w:eastAsia="en-US"/>
        </w:rPr>
      </w:pPr>
    </w:p>
    <w:p w14:paraId="32C5B3F7" w14:textId="23FD2D2E" w:rsidR="00326661" w:rsidRPr="00DE5374" w:rsidRDefault="00326661" w:rsidP="00CD029F">
      <w:pPr>
        <w:rPr>
          <w:rFonts w:eastAsiaTheme="minorHAnsi" w:cs="Arial"/>
          <w:lang w:eastAsia="en-US"/>
        </w:rPr>
      </w:pPr>
      <w:r w:rsidRPr="00DE5374">
        <w:rPr>
          <w:rFonts w:eastAsiaTheme="minorHAnsi" w:cs="Arial"/>
          <w:lang w:eastAsia="en-US"/>
        </w:rPr>
        <w:t>L</w:t>
      </w:r>
      <w:r>
        <w:rPr>
          <w:rFonts w:eastAsiaTheme="minorHAnsi" w:cs="Arial"/>
          <w:lang w:eastAsia="en-US"/>
        </w:rPr>
        <w:t>a</w:t>
      </w:r>
      <w:r w:rsidRPr="00DE5374">
        <w:rPr>
          <w:rFonts w:eastAsiaTheme="minorHAnsi" w:cs="Arial"/>
          <w:lang w:eastAsia="en-US"/>
        </w:rPr>
        <w:t xml:space="preserve"> visite doit être effectuée sur rendez-vous en coordination </w:t>
      </w:r>
      <w:r>
        <w:rPr>
          <w:rFonts w:eastAsiaTheme="minorHAnsi" w:cs="Arial"/>
          <w:lang w:eastAsia="en-US"/>
        </w:rPr>
        <w:t>avec l</w:t>
      </w:r>
      <w:r w:rsidR="00CD029F">
        <w:rPr>
          <w:rFonts w:eastAsiaTheme="minorHAnsi" w:cs="Arial"/>
          <w:lang w:eastAsia="en-US"/>
        </w:rPr>
        <w:t>e Bureau de la</w:t>
      </w:r>
      <w:r>
        <w:rPr>
          <w:rFonts w:eastAsiaTheme="minorHAnsi" w:cs="Arial"/>
          <w:lang w:eastAsia="en-US"/>
        </w:rPr>
        <w:t xml:space="preserve"> GIZ</w:t>
      </w:r>
      <w:r w:rsidR="00CD029F">
        <w:rPr>
          <w:rFonts w:eastAsiaTheme="minorHAnsi" w:cs="Arial"/>
          <w:lang w:eastAsia="en-US"/>
        </w:rPr>
        <w:t>.</w:t>
      </w:r>
    </w:p>
    <w:p w14:paraId="6595CCD1" w14:textId="77777777" w:rsidR="00326661" w:rsidRPr="00DE5374" w:rsidRDefault="00326661" w:rsidP="00326661">
      <w:pPr>
        <w:pStyle w:val="berschrift1"/>
        <w:numPr>
          <w:ilvl w:val="1"/>
          <w:numId w:val="6"/>
        </w:numPr>
        <w:rPr>
          <w:rFonts w:eastAsiaTheme="minorHAnsi" w:cs="Arial"/>
          <w:lang w:eastAsia="en-US"/>
        </w:rPr>
      </w:pPr>
      <w:bookmarkStart w:id="9" w:name="_Toc232678425"/>
      <w:r>
        <w:rPr>
          <w:rFonts w:eastAsiaTheme="minorHAnsi" w:cs="Arial"/>
          <w:lang w:eastAsia="en-US"/>
        </w:rPr>
        <w:t>Quantité, c</w:t>
      </w:r>
      <w:r w:rsidRPr="00DE5374">
        <w:rPr>
          <w:rFonts w:eastAsiaTheme="minorHAnsi" w:cs="Arial"/>
          <w:lang w:eastAsia="en-US"/>
        </w:rPr>
        <w:t>aractéristique</w:t>
      </w:r>
      <w:r>
        <w:rPr>
          <w:rFonts w:eastAsiaTheme="minorHAnsi" w:cs="Arial"/>
          <w:lang w:eastAsia="en-US"/>
        </w:rPr>
        <w:t>s</w:t>
      </w:r>
      <w:r w:rsidRPr="00DE5374">
        <w:rPr>
          <w:rFonts w:eastAsiaTheme="minorHAnsi" w:cs="Arial"/>
          <w:lang w:eastAsia="en-US"/>
        </w:rPr>
        <w:t xml:space="preserve"> et garantie des matériels :</w:t>
      </w:r>
      <w:bookmarkEnd w:id="9"/>
    </w:p>
    <w:p w14:paraId="3EDF4FB5" w14:textId="77777777" w:rsidR="00326661" w:rsidRDefault="00326661" w:rsidP="00326661">
      <w:pPr>
        <w:pStyle w:val="berschrift1"/>
        <w:numPr>
          <w:ilvl w:val="2"/>
          <w:numId w:val="6"/>
        </w:numPr>
        <w:rPr>
          <w:rFonts w:eastAsiaTheme="minorHAnsi" w:cs="Arial"/>
          <w:lang w:eastAsia="en-US"/>
        </w:rPr>
      </w:pPr>
      <w:r w:rsidRPr="00DE5374">
        <w:rPr>
          <w:rFonts w:eastAsiaTheme="minorHAnsi" w:cs="Arial"/>
          <w:lang w:eastAsia="en-US"/>
        </w:rPr>
        <w:t xml:space="preserve"> </w:t>
      </w:r>
      <w:bookmarkStart w:id="10" w:name="_Toc232678426"/>
      <w:r>
        <w:rPr>
          <w:rFonts w:eastAsiaTheme="minorHAnsi" w:cs="Arial"/>
          <w:lang w:eastAsia="en-US"/>
        </w:rPr>
        <w:t>Quantité et caractéristiques des matériels :</w:t>
      </w:r>
      <w:bookmarkEnd w:id="10"/>
    </w:p>
    <w:p w14:paraId="1801AE2B" w14:textId="77777777" w:rsidR="00326661" w:rsidRDefault="00326661" w:rsidP="00326661">
      <w:pPr>
        <w:rPr>
          <w:lang w:eastAsia="en-US"/>
        </w:rPr>
      </w:pPr>
    </w:p>
    <w:p w14:paraId="1383722E" w14:textId="77777777" w:rsidR="00326661" w:rsidRPr="00DE5374" w:rsidRDefault="00326661" w:rsidP="00326661">
      <w:pPr>
        <w:pStyle w:val="berschrift1"/>
        <w:ind w:left="0"/>
        <w:rPr>
          <w:rFonts w:cs="Arial"/>
        </w:rPr>
      </w:pPr>
      <w:bookmarkStart w:id="11" w:name="_Toc232678427"/>
      <w:r w:rsidRPr="00DE5374">
        <w:rPr>
          <w:rFonts w:cs="Arial"/>
        </w:rPr>
        <w:t xml:space="preserve">Spécifications techniques </w:t>
      </w:r>
      <w:r>
        <w:rPr>
          <w:rFonts w:cs="Arial"/>
        </w:rPr>
        <w:t xml:space="preserve">et capacités </w:t>
      </w:r>
      <w:r w:rsidRPr="00DE5374">
        <w:rPr>
          <w:rFonts w:cs="Arial"/>
        </w:rPr>
        <w:t>requises :</w:t>
      </w:r>
      <w:bookmarkEnd w:id="11"/>
    </w:p>
    <w:tbl>
      <w:tblPr>
        <w:tblStyle w:val="Tabellenraster"/>
        <w:tblW w:w="5906" w:type="pct"/>
        <w:jc w:val="center"/>
        <w:tblLook w:val="04A0" w:firstRow="1" w:lastRow="0" w:firstColumn="1" w:lastColumn="0" w:noHBand="0" w:noVBand="1"/>
      </w:tblPr>
      <w:tblGrid>
        <w:gridCol w:w="463"/>
        <w:gridCol w:w="2184"/>
        <w:gridCol w:w="1756"/>
        <w:gridCol w:w="6300"/>
      </w:tblGrid>
      <w:tr w:rsidR="00326661" w:rsidRPr="00DE5374" w14:paraId="43E42655" w14:textId="77777777" w:rsidTr="005255DF">
        <w:trPr>
          <w:trHeight w:val="162"/>
          <w:jc w:val="center"/>
        </w:trPr>
        <w:tc>
          <w:tcPr>
            <w:tcW w:w="254" w:type="pct"/>
          </w:tcPr>
          <w:p w14:paraId="34BFF7EC" w14:textId="77777777" w:rsidR="00326661" w:rsidRPr="00DE5374" w:rsidRDefault="00326661" w:rsidP="005255DF">
            <w:pPr>
              <w:tabs>
                <w:tab w:val="left" w:pos="1308"/>
              </w:tabs>
              <w:ind w:left="0"/>
              <w:rPr>
                <w:rFonts w:cs="Arial"/>
                <w:b/>
                <w:bCs/>
              </w:rPr>
            </w:pPr>
            <w:r w:rsidRPr="00DE5374">
              <w:rPr>
                <w:rFonts w:cs="Arial"/>
                <w:b/>
                <w:bCs/>
              </w:rPr>
              <w:t>N°</w:t>
            </w:r>
          </w:p>
        </w:tc>
        <w:tc>
          <w:tcPr>
            <w:tcW w:w="804" w:type="pct"/>
          </w:tcPr>
          <w:p w14:paraId="4396EED4" w14:textId="77777777" w:rsidR="00326661" w:rsidRPr="00DE5374" w:rsidRDefault="00326661" w:rsidP="005255DF">
            <w:pPr>
              <w:tabs>
                <w:tab w:val="left" w:pos="1308"/>
              </w:tabs>
              <w:rPr>
                <w:rFonts w:cs="Arial"/>
                <w:b/>
                <w:bCs/>
              </w:rPr>
            </w:pPr>
            <w:r w:rsidRPr="00DE5374">
              <w:rPr>
                <w:rFonts w:cs="Arial"/>
                <w:b/>
                <w:bCs/>
              </w:rPr>
              <w:t xml:space="preserve">Désignation </w:t>
            </w:r>
          </w:p>
        </w:tc>
        <w:tc>
          <w:tcPr>
            <w:tcW w:w="927" w:type="pct"/>
          </w:tcPr>
          <w:p w14:paraId="1055098B" w14:textId="77777777" w:rsidR="00326661" w:rsidRPr="00DE5374" w:rsidRDefault="00326661" w:rsidP="005255DF">
            <w:pPr>
              <w:tabs>
                <w:tab w:val="left" w:pos="1308"/>
              </w:tabs>
              <w:ind w:left="0"/>
              <w:rPr>
                <w:rFonts w:cs="Arial"/>
                <w:b/>
                <w:bCs/>
              </w:rPr>
            </w:pPr>
            <w:r>
              <w:rPr>
                <w:rFonts w:cs="Arial"/>
                <w:b/>
                <w:bCs/>
              </w:rPr>
              <w:t>Capacité</w:t>
            </w:r>
          </w:p>
        </w:tc>
        <w:tc>
          <w:tcPr>
            <w:tcW w:w="3016" w:type="pct"/>
          </w:tcPr>
          <w:p w14:paraId="295BDAC3" w14:textId="77777777" w:rsidR="00326661" w:rsidRPr="00DE5374" w:rsidRDefault="00326661" w:rsidP="005255DF">
            <w:pPr>
              <w:tabs>
                <w:tab w:val="left" w:pos="1308"/>
              </w:tabs>
              <w:rPr>
                <w:rFonts w:cs="Arial"/>
                <w:b/>
                <w:bCs/>
              </w:rPr>
            </w:pPr>
            <w:r w:rsidRPr="00DE5374">
              <w:rPr>
                <w:rFonts w:cs="Arial"/>
                <w:b/>
                <w:bCs/>
              </w:rPr>
              <w:t>Spécifications techniques</w:t>
            </w:r>
          </w:p>
        </w:tc>
      </w:tr>
      <w:tr w:rsidR="00326661" w:rsidRPr="00DE5374" w14:paraId="520EEFD2" w14:textId="77777777" w:rsidTr="005255DF">
        <w:trPr>
          <w:trHeight w:val="201"/>
          <w:jc w:val="center"/>
        </w:trPr>
        <w:tc>
          <w:tcPr>
            <w:tcW w:w="254" w:type="pct"/>
            <w:vMerge w:val="restart"/>
            <w:vAlign w:val="center"/>
          </w:tcPr>
          <w:p w14:paraId="229F6D43" w14:textId="77777777" w:rsidR="00326661" w:rsidRPr="00DE5374" w:rsidRDefault="00326661" w:rsidP="005255DF">
            <w:pPr>
              <w:tabs>
                <w:tab w:val="left" w:pos="1308"/>
              </w:tabs>
              <w:ind w:left="0"/>
              <w:rPr>
                <w:rFonts w:cs="Arial"/>
              </w:rPr>
            </w:pPr>
            <w:r w:rsidRPr="00DE5374">
              <w:rPr>
                <w:rFonts w:cs="Arial"/>
              </w:rPr>
              <w:t>1</w:t>
            </w:r>
          </w:p>
        </w:tc>
        <w:tc>
          <w:tcPr>
            <w:tcW w:w="804" w:type="pct"/>
            <w:vMerge w:val="restart"/>
            <w:vAlign w:val="center"/>
          </w:tcPr>
          <w:p w14:paraId="592F69C5" w14:textId="77777777" w:rsidR="00326661" w:rsidRPr="00DE5374" w:rsidRDefault="00326661" w:rsidP="005255DF">
            <w:pPr>
              <w:tabs>
                <w:tab w:val="left" w:pos="1308"/>
              </w:tabs>
              <w:ind w:left="0"/>
              <w:rPr>
                <w:rFonts w:cs="Arial"/>
              </w:rPr>
            </w:pPr>
            <w:r w:rsidRPr="00DE5374">
              <w:rPr>
                <w:rFonts w:cs="Arial"/>
              </w:rPr>
              <w:t>Module solaire PV</w:t>
            </w:r>
          </w:p>
          <w:p w14:paraId="0AF9A0E2" w14:textId="77777777" w:rsidR="00326661" w:rsidRPr="00DE5374" w:rsidRDefault="00326661" w:rsidP="005255DF">
            <w:pPr>
              <w:tabs>
                <w:tab w:val="left" w:pos="1308"/>
              </w:tabs>
              <w:jc w:val="center"/>
              <w:rPr>
                <w:rFonts w:cs="Arial"/>
              </w:rPr>
            </w:pPr>
          </w:p>
        </w:tc>
        <w:tc>
          <w:tcPr>
            <w:tcW w:w="927" w:type="pct"/>
            <w:vMerge w:val="restart"/>
            <w:vAlign w:val="center"/>
          </w:tcPr>
          <w:p w14:paraId="259DAA50"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59 KWC (La quantité dépendra de la puissance unitaire proposée)</w:t>
            </w:r>
          </w:p>
        </w:tc>
        <w:tc>
          <w:tcPr>
            <w:tcW w:w="3016" w:type="pct"/>
            <w:tcBorders>
              <w:top w:val="nil"/>
              <w:left w:val="single" w:sz="4" w:space="0" w:color="auto"/>
              <w:bottom w:val="single" w:sz="4" w:space="0" w:color="auto"/>
              <w:right w:val="single" w:sz="4" w:space="0" w:color="auto"/>
            </w:tcBorders>
            <w:vAlign w:val="bottom"/>
          </w:tcPr>
          <w:p w14:paraId="2C9B78F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Cellules solaires Monocristallines</w:t>
            </w:r>
          </w:p>
          <w:p w14:paraId="637D1EAE" w14:textId="77777777" w:rsidR="00326661" w:rsidRPr="00DE5374" w:rsidRDefault="00326661" w:rsidP="005255DF">
            <w:pPr>
              <w:tabs>
                <w:tab w:val="left" w:pos="1308"/>
              </w:tabs>
              <w:ind w:left="0"/>
              <w:rPr>
                <w:rFonts w:cs="Arial"/>
                <w:sz w:val="16"/>
                <w:szCs w:val="16"/>
              </w:rPr>
            </w:pPr>
            <w:r w:rsidRPr="00DE5374">
              <w:rPr>
                <w:rFonts w:cs="Arial"/>
                <w:sz w:val="16"/>
                <w:szCs w:val="16"/>
              </w:rPr>
              <w:t xml:space="preserve">Puissance min 630 </w:t>
            </w:r>
            <w:proofErr w:type="spellStart"/>
            <w:r w:rsidRPr="00DE5374">
              <w:rPr>
                <w:rFonts w:cs="Arial"/>
                <w:sz w:val="16"/>
                <w:szCs w:val="16"/>
              </w:rPr>
              <w:t>Wc</w:t>
            </w:r>
            <w:proofErr w:type="spellEnd"/>
          </w:p>
        </w:tc>
      </w:tr>
      <w:tr w:rsidR="00326661" w:rsidRPr="00DE5374" w14:paraId="114D401E" w14:textId="77777777" w:rsidTr="005255DF">
        <w:trPr>
          <w:trHeight w:val="102"/>
          <w:jc w:val="center"/>
        </w:trPr>
        <w:tc>
          <w:tcPr>
            <w:tcW w:w="254" w:type="pct"/>
            <w:vMerge/>
          </w:tcPr>
          <w:p w14:paraId="221339BC" w14:textId="77777777" w:rsidR="00326661" w:rsidRPr="00DE5374" w:rsidRDefault="00326661" w:rsidP="005255DF">
            <w:pPr>
              <w:tabs>
                <w:tab w:val="left" w:pos="1308"/>
              </w:tabs>
              <w:rPr>
                <w:rFonts w:cs="Arial"/>
              </w:rPr>
            </w:pPr>
          </w:p>
        </w:tc>
        <w:tc>
          <w:tcPr>
            <w:tcW w:w="804" w:type="pct"/>
            <w:vMerge/>
          </w:tcPr>
          <w:p w14:paraId="569AB118" w14:textId="77777777" w:rsidR="00326661" w:rsidRPr="00DE5374" w:rsidRDefault="00326661" w:rsidP="005255DF">
            <w:pPr>
              <w:tabs>
                <w:tab w:val="left" w:pos="1308"/>
              </w:tabs>
              <w:rPr>
                <w:rFonts w:cs="Arial"/>
              </w:rPr>
            </w:pPr>
          </w:p>
        </w:tc>
        <w:tc>
          <w:tcPr>
            <w:tcW w:w="927" w:type="pct"/>
            <w:vMerge/>
          </w:tcPr>
          <w:p w14:paraId="0788D0B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6BBE502"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 xml:space="preserve">Garanti puissance minimale, max. </w:t>
            </w:r>
            <w:r w:rsidRPr="00DE5374">
              <w:rPr>
                <w:rFonts w:cs="Arial"/>
                <w:color w:val="000000"/>
                <w:sz w:val="16"/>
                <w:szCs w:val="16"/>
                <w:lang w:eastAsia="fr-FR"/>
              </w:rPr>
              <w:t>-2,5% / 5 déviations de la prestation minimale, plus classé préférés</w:t>
            </w:r>
          </w:p>
        </w:tc>
      </w:tr>
      <w:tr w:rsidR="00326661" w:rsidRPr="00DE5374" w14:paraId="7ECAB486" w14:textId="77777777" w:rsidTr="005255DF">
        <w:trPr>
          <w:trHeight w:val="102"/>
          <w:jc w:val="center"/>
        </w:trPr>
        <w:tc>
          <w:tcPr>
            <w:tcW w:w="254" w:type="pct"/>
            <w:vMerge/>
          </w:tcPr>
          <w:p w14:paraId="5BA16FD3" w14:textId="77777777" w:rsidR="00326661" w:rsidRPr="00DE5374" w:rsidRDefault="00326661" w:rsidP="005255DF">
            <w:pPr>
              <w:tabs>
                <w:tab w:val="left" w:pos="1308"/>
              </w:tabs>
              <w:rPr>
                <w:rFonts w:cs="Arial"/>
              </w:rPr>
            </w:pPr>
          </w:p>
        </w:tc>
        <w:tc>
          <w:tcPr>
            <w:tcW w:w="804" w:type="pct"/>
            <w:vMerge/>
          </w:tcPr>
          <w:p w14:paraId="5B4BE2F1" w14:textId="77777777" w:rsidR="00326661" w:rsidRPr="00DE5374" w:rsidRDefault="00326661" w:rsidP="005255DF">
            <w:pPr>
              <w:tabs>
                <w:tab w:val="left" w:pos="1308"/>
              </w:tabs>
              <w:rPr>
                <w:rFonts w:cs="Arial"/>
              </w:rPr>
            </w:pPr>
          </w:p>
        </w:tc>
        <w:tc>
          <w:tcPr>
            <w:tcW w:w="927" w:type="pct"/>
            <w:vMerge/>
          </w:tcPr>
          <w:p w14:paraId="094E29F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16ACD095"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Les cellules solaires sont intégrées dans une couche de EVA (éthylène acétate de vinyle), le revêtement anti-reflet, couverture en verre spécial, très transparent.</w:t>
            </w:r>
          </w:p>
        </w:tc>
      </w:tr>
      <w:tr w:rsidR="00326661" w:rsidRPr="00DE5374" w14:paraId="16CB0564" w14:textId="77777777" w:rsidTr="005255DF">
        <w:trPr>
          <w:trHeight w:val="102"/>
          <w:jc w:val="center"/>
        </w:trPr>
        <w:tc>
          <w:tcPr>
            <w:tcW w:w="254" w:type="pct"/>
            <w:vMerge/>
          </w:tcPr>
          <w:p w14:paraId="417C7510" w14:textId="77777777" w:rsidR="00326661" w:rsidRPr="00DE5374" w:rsidRDefault="00326661" w:rsidP="005255DF">
            <w:pPr>
              <w:tabs>
                <w:tab w:val="left" w:pos="1308"/>
              </w:tabs>
              <w:rPr>
                <w:rFonts w:cs="Arial"/>
              </w:rPr>
            </w:pPr>
          </w:p>
        </w:tc>
        <w:tc>
          <w:tcPr>
            <w:tcW w:w="804" w:type="pct"/>
            <w:vMerge/>
          </w:tcPr>
          <w:p w14:paraId="5EA3AE5E" w14:textId="77777777" w:rsidR="00326661" w:rsidRPr="00DE5374" w:rsidRDefault="00326661" w:rsidP="005255DF">
            <w:pPr>
              <w:tabs>
                <w:tab w:val="left" w:pos="1308"/>
              </w:tabs>
              <w:rPr>
                <w:rFonts w:cs="Arial"/>
              </w:rPr>
            </w:pPr>
          </w:p>
        </w:tc>
        <w:tc>
          <w:tcPr>
            <w:tcW w:w="927" w:type="pct"/>
            <w:vMerge/>
          </w:tcPr>
          <w:p w14:paraId="486537E5" w14:textId="77777777" w:rsidR="00326661" w:rsidRPr="00DE5374" w:rsidRDefault="00326661" w:rsidP="005255DF">
            <w:pPr>
              <w:tabs>
                <w:tab w:val="left" w:pos="1308"/>
              </w:tabs>
              <w:rPr>
                <w:rFonts w:cs="Arial"/>
                <w:color w:val="000000"/>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6E1E2DAC" w14:textId="77777777" w:rsidR="00326661" w:rsidRPr="00DE5374" w:rsidRDefault="00326661" w:rsidP="005255DF">
            <w:pPr>
              <w:tabs>
                <w:tab w:val="left" w:pos="1308"/>
              </w:tabs>
              <w:ind w:left="0"/>
              <w:rPr>
                <w:rFonts w:cs="Arial"/>
                <w:sz w:val="16"/>
                <w:szCs w:val="16"/>
              </w:rPr>
            </w:pPr>
            <w:r w:rsidRPr="00DE5374">
              <w:rPr>
                <w:rFonts w:cs="Arial"/>
                <w:color w:val="000000"/>
                <w:sz w:val="16"/>
                <w:szCs w:val="16"/>
                <w:lang w:eastAsia="fr-FR"/>
              </w:rPr>
              <w:t>Encadrée d'aluminium (anodisé)</w:t>
            </w:r>
          </w:p>
        </w:tc>
      </w:tr>
      <w:tr w:rsidR="00326661" w:rsidRPr="00DE5374" w14:paraId="1817CEC9" w14:textId="77777777" w:rsidTr="005255DF">
        <w:trPr>
          <w:trHeight w:val="102"/>
          <w:jc w:val="center"/>
        </w:trPr>
        <w:tc>
          <w:tcPr>
            <w:tcW w:w="254" w:type="pct"/>
            <w:vMerge/>
          </w:tcPr>
          <w:p w14:paraId="059A8202" w14:textId="77777777" w:rsidR="00326661" w:rsidRPr="00DE5374" w:rsidRDefault="00326661" w:rsidP="005255DF">
            <w:pPr>
              <w:tabs>
                <w:tab w:val="left" w:pos="1308"/>
              </w:tabs>
              <w:rPr>
                <w:rFonts w:cs="Arial"/>
              </w:rPr>
            </w:pPr>
          </w:p>
        </w:tc>
        <w:tc>
          <w:tcPr>
            <w:tcW w:w="804" w:type="pct"/>
            <w:vMerge/>
          </w:tcPr>
          <w:p w14:paraId="137A2E71" w14:textId="77777777" w:rsidR="00326661" w:rsidRPr="00DE5374" w:rsidRDefault="00326661" w:rsidP="005255DF">
            <w:pPr>
              <w:tabs>
                <w:tab w:val="left" w:pos="1308"/>
              </w:tabs>
              <w:rPr>
                <w:rFonts w:cs="Arial"/>
              </w:rPr>
            </w:pPr>
          </w:p>
        </w:tc>
        <w:tc>
          <w:tcPr>
            <w:tcW w:w="927" w:type="pct"/>
            <w:vMerge/>
          </w:tcPr>
          <w:p w14:paraId="515462D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D61B2DF" w14:textId="77777777" w:rsidR="00326661" w:rsidRPr="00DE5374" w:rsidRDefault="00326661" w:rsidP="005255DF">
            <w:pPr>
              <w:tabs>
                <w:tab w:val="left" w:pos="1308"/>
              </w:tabs>
              <w:ind w:left="0"/>
              <w:rPr>
                <w:rFonts w:cs="Arial"/>
                <w:sz w:val="16"/>
                <w:szCs w:val="16"/>
              </w:rPr>
            </w:pPr>
            <w:r>
              <w:rPr>
                <w:rFonts w:cs="Arial"/>
                <w:color w:val="222222"/>
                <w:sz w:val="16"/>
                <w:szCs w:val="16"/>
                <w:lang w:eastAsia="fr-FR"/>
              </w:rPr>
              <w:t>B</w:t>
            </w:r>
            <w:r w:rsidRPr="00DE5374">
              <w:rPr>
                <w:rFonts w:cs="Arial"/>
                <w:color w:val="222222"/>
                <w:sz w:val="16"/>
                <w:szCs w:val="16"/>
                <w:lang w:eastAsia="fr-FR"/>
              </w:rPr>
              <w:t xml:space="preserve">oîte de jonction à l'arrière du module. </w:t>
            </w:r>
            <w:r w:rsidRPr="00DE5374">
              <w:rPr>
                <w:rFonts w:cs="Arial"/>
                <w:color w:val="000000"/>
                <w:sz w:val="16"/>
                <w:szCs w:val="16"/>
                <w:lang w:eastAsia="fr-FR"/>
              </w:rPr>
              <w:t>La connexion doit être testé selon la norme IP 65 min</w:t>
            </w:r>
            <w:proofErr w:type="gramStart"/>
            <w:r w:rsidRPr="00DE5374">
              <w:rPr>
                <w:rFonts w:cs="Arial"/>
                <w:color w:val="000000"/>
                <w:sz w:val="16"/>
                <w:szCs w:val="16"/>
                <w:lang w:eastAsia="fr-FR"/>
              </w:rPr>
              <w:t xml:space="preserve"> ..</w:t>
            </w:r>
            <w:proofErr w:type="gramEnd"/>
            <w:r w:rsidRPr="00DE5374">
              <w:rPr>
                <w:rFonts w:cs="Arial"/>
                <w:color w:val="000000"/>
                <w:sz w:val="16"/>
                <w:szCs w:val="16"/>
                <w:lang w:eastAsia="fr-FR"/>
              </w:rPr>
              <w:t xml:space="preserve"> Et répond aux normes DIN VDE 0126-5</w:t>
            </w:r>
          </w:p>
        </w:tc>
      </w:tr>
      <w:tr w:rsidR="00326661" w:rsidRPr="00DE5374" w14:paraId="662050DE" w14:textId="77777777" w:rsidTr="005255DF">
        <w:trPr>
          <w:trHeight w:val="102"/>
          <w:jc w:val="center"/>
        </w:trPr>
        <w:tc>
          <w:tcPr>
            <w:tcW w:w="254" w:type="pct"/>
            <w:vMerge/>
          </w:tcPr>
          <w:p w14:paraId="6464AA37" w14:textId="77777777" w:rsidR="00326661" w:rsidRPr="00DE5374" w:rsidRDefault="00326661" w:rsidP="005255DF">
            <w:pPr>
              <w:tabs>
                <w:tab w:val="left" w:pos="1308"/>
              </w:tabs>
              <w:rPr>
                <w:rFonts w:cs="Arial"/>
              </w:rPr>
            </w:pPr>
          </w:p>
        </w:tc>
        <w:tc>
          <w:tcPr>
            <w:tcW w:w="804" w:type="pct"/>
            <w:vMerge/>
          </w:tcPr>
          <w:p w14:paraId="04E2FED7" w14:textId="77777777" w:rsidR="00326661" w:rsidRPr="00DE5374" w:rsidRDefault="00326661" w:rsidP="005255DF">
            <w:pPr>
              <w:tabs>
                <w:tab w:val="left" w:pos="1308"/>
              </w:tabs>
              <w:rPr>
                <w:rFonts w:cs="Arial"/>
              </w:rPr>
            </w:pPr>
          </w:p>
        </w:tc>
        <w:tc>
          <w:tcPr>
            <w:tcW w:w="927" w:type="pct"/>
            <w:vMerge/>
          </w:tcPr>
          <w:p w14:paraId="13571F14"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104FF2BF"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Câblage des modules avec connecteurs conformes à la norme EN 50521</w:t>
            </w:r>
          </w:p>
        </w:tc>
      </w:tr>
      <w:tr w:rsidR="00326661" w:rsidRPr="00DE5374" w14:paraId="157D9DD0" w14:textId="77777777" w:rsidTr="005255DF">
        <w:trPr>
          <w:trHeight w:val="102"/>
          <w:jc w:val="center"/>
        </w:trPr>
        <w:tc>
          <w:tcPr>
            <w:tcW w:w="254" w:type="pct"/>
            <w:vMerge/>
          </w:tcPr>
          <w:p w14:paraId="00CB396E" w14:textId="77777777" w:rsidR="00326661" w:rsidRPr="00DE5374" w:rsidRDefault="00326661" w:rsidP="005255DF">
            <w:pPr>
              <w:tabs>
                <w:tab w:val="left" w:pos="1308"/>
              </w:tabs>
              <w:rPr>
                <w:rFonts w:cs="Arial"/>
              </w:rPr>
            </w:pPr>
          </w:p>
        </w:tc>
        <w:tc>
          <w:tcPr>
            <w:tcW w:w="804" w:type="pct"/>
            <w:vMerge/>
          </w:tcPr>
          <w:p w14:paraId="0F66F034" w14:textId="77777777" w:rsidR="00326661" w:rsidRPr="00DE5374" w:rsidRDefault="00326661" w:rsidP="005255DF">
            <w:pPr>
              <w:tabs>
                <w:tab w:val="left" w:pos="1308"/>
              </w:tabs>
              <w:rPr>
                <w:rFonts w:cs="Arial"/>
              </w:rPr>
            </w:pPr>
          </w:p>
        </w:tc>
        <w:tc>
          <w:tcPr>
            <w:tcW w:w="927" w:type="pct"/>
            <w:vMerge/>
          </w:tcPr>
          <w:p w14:paraId="7B19BA0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5039526"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 xml:space="preserve">Garantie: Réduction puissance dans 10 ans au maximum </w:t>
            </w:r>
            <w:r w:rsidRPr="00DE5374">
              <w:rPr>
                <w:rFonts w:cs="Arial"/>
                <w:color w:val="000000"/>
                <w:sz w:val="16"/>
                <w:szCs w:val="16"/>
                <w:lang w:eastAsia="fr-FR"/>
              </w:rPr>
              <w:t>10%, 20 années au maximum 20% par rapport à la puissance spécifiée</w:t>
            </w:r>
          </w:p>
        </w:tc>
      </w:tr>
      <w:tr w:rsidR="00326661" w:rsidRPr="00DE5374" w14:paraId="4B8C365C" w14:textId="77777777" w:rsidTr="005255DF">
        <w:trPr>
          <w:trHeight w:val="102"/>
          <w:jc w:val="center"/>
        </w:trPr>
        <w:tc>
          <w:tcPr>
            <w:tcW w:w="254" w:type="pct"/>
            <w:vMerge/>
          </w:tcPr>
          <w:p w14:paraId="0F1BE139" w14:textId="77777777" w:rsidR="00326661" w:rsidRPr="00DE5374" w:rsidRDefault="00326661" w:rsidP="005255DF">
            <w:pPr>
              <w:tabs>
                <w:tab w:val="left" w:pos="1308"/>
              </w:tabs>
              <w:rPr>
                <w:rFonts w:cs="Arial"/>
              </w:rPr>
            </w:pPr>
          </w:p>
        </w:tc>
        <w:tc>
          <w:tcPr>
            <w:tcW w:w="804" w:type="pct"/>
            <w:vMerge/>
          </w:tcPr>
          <w:p w14:paraId="3B9C0513" w14:textId="77777777" w:rsidR="00326661" w:rsidRPr="00DE5374" w:rsidRDefault="00326661" w:rsidP="005255DF">
            <w:pPr>
              <w:tabs>
                <w:tab w:val="left" w:pos="1308"/>
              </w:tabs>
              <w:rPr>
                <w:rFonts w:cs="Arial"/>
              </w:rPr>
            </w:pPr>
          </w:p>
        </w:tc>
        <w:tc>
          <w:tcPr>
            <w:tcW w:w="927" w:type="pct"/>
            <w:vMerge/>
          </w:tcPr>
          <w:p w14:paraId="6B7B7AAC"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7B1E1157"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Les modules sont certifiés selon la norme IEC 61215</w:t>
            </w:r>
          </w:p>
        </w:tc>
      </w:tr>
      <w:tr w:rsidR="00326661" w:rsidRPr="00DE5374" w14:paraId="6A57FC92" w14:textId="77777777" w:rsidTr="005255DF">
        <w:trPr>
          <w:trHeight w:val="102"/>
          <w:jc w:val="center"/>
        </w:trPr>
        <w:tc>
          <w:tcPr>
            <w:tcW w:w="254" w:type="pct"/>
            <w:vMerge/>
          </w:tcPr>
          <w:p w14:paraId="5D0E35B8" w14:textId="77777777" w:rsidR="00326661" w:rsidRPr="00DE5374" w:rsidRDefault="00326661" w:rsidP="005255DF">
            <w:pPr>
              <w:tabs>
                <w:tab w:val="left" w:pos="1308"/>
              </w:tabs>
              <w:rPr>
                <w:rFonts w:cs="Arial"/>
              </w:rPr>
            </w:pPr>
          </w:p>
        </w:tc>
        <w:tc>
          <w:tcPr>
            <w:tcW w:w="804" w:type="pct"/>
            <w:vMerge/>
          </w:tcPr>
          <w:p w14:paraId="052FCCEF" w14:textId="77777777" w:rsidR="00326661" w:rsidRPr="00DE5374" w:rsidRDefault="00326661" w:rsidP="005255DF">
            <w:pPr>
              <w:tabs>
                <w:tab w:val="left" w:pos="1308"/>
              </w:tabs>
              <w:rPr>
                <w:rFonts w:cs="Arial"/>
              </w:rPr>
            </w:pPr>
          </w:p>
        </w:tc>
        <w:tc>
          <w:tcPr>
            <w:tcW w:w="927" w:type="pct"/>
            <w:vMerge/>
          </w:tcPr>
          <w:p w14:paraId="15D58E52" w14:textId="77777777" w:rsidR="00326661" w:rsidRPr="00DE5374" w:rsidRDefault="00326661" w:rsidP="005255DF">
            <w:pPr>
              <w:tabs>
                <w:tab w:val="left" w:pos="1308"/>
              </w:tabs>
              <w:rPr>
                <w:rFonts w:cs="Arial"/>
                <w:color w:val="000000"/>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3CC19AAF" w14:textId="77777777" w:rsidR="00326661" w:rsidRPr="00DE5374" w:rsidRDefault="00326661" w:rsidP="005255DF">
            <w:pPr>
              <w:tabs>
                <w:tab w:val="left" w:pos="1308"/>
              </w:tabs>
              <w:ind w:left="0"/>
              <w:rPr>
                <w:rFonts w:cs="Arial"/>
                <w:sz w:val="16"/>
                <w:szCs w:val="16"/>
              </w:rPr>
            </w:pPr>
            <w:r w:rsidRPr="00DE5374">
              <w:rPr>
                <w:rFonts w:cs="Arial"/>
                <w:color w:val="000000"/>
                <w:sz w:val="16"/>
                <w:szCs w:val="16"/>
                <w:lang w:eastAsia="fr-FR"/>
              </w:rPr>
              <w:t>Les modules sont certifiés selon la norme IEC 61730</w:t>
            </w:r>
          </w:p>
        </w:tc>
      </w:tr>
      <w:tr w:rsidR="00326661" w:rsidRPr="00DE5374" w14:paraId="2DBBF92E" w14:textId="77777777" w:rsidTr="005255DF">
        <w:trPr>
          <w:trHeight w:val="102"/>
          <w:jc w:val="center"/>
        </w:trPr>
        <w:tc>
          <w:tcPr>
            <w:tcW w:w="254" w:type="pct"/>
            <w:vMerge/>
          </w:tcPr>
          <w:p w14:paraId="4C815471" w14:textId="77777777" w:rsidR="00326661" w:rsidRPr="00DE5374" w:rsidRDefault="00326661" w:rsidP="005255DF">
            <w:pPr>
              <w:tabs>
                <w:tab w:val="left" w:pos="1308"/>
              </w:tabs>
              <w:rPr>
                <w:rFonts w:cs="Arial"/>
              </w:rPr>
            </w:pPr>
          </w:p>
        </w:tc>
        <w:tc>
          <w:tcPr>
            <w:tcW w:w="804" w:type="pct"/>
            <w:vMerge/>
          </w:tcPr>
          <w:p w14:paraId="18914001" w14:textId="77777777" w:rsidR="00326661" w:rsidRPr="00DE5374" w:rsidRDefault="00326661" w:rsidP="005255DF">
            <w:pPr>
              <w:tabs>
                <w:tab w:val="left" w:pos="1308"/>
              </w:tabs>
              <w:rPr>
                <w:rFonts w:cs="Arial"/>
              </w:rPr>
            </w:pPr>
          </w:p>
        </w:tc>
        <w:tc>
          <w:tcPr>
            <w:tcW w:w="927" w:type="pct"/>
            <w:vMerge/>
          </w:tcPr>
          <w:p w14:paraId="17512EB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07B1AB3"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Les tests sont effectués par le laboratoire d'essais accrédité selon la norme ISO / IEC 17025</w:t>
            </w:r>
          </w:p>
        </w:tc>
      </w:tr>
      <w:tr w:rsidR="00326661" w:rsidRPr="00DE5374" w14:paraId="73261A96" w14:textId="77777777" w:rsidTr="005255DF">
        <w:trPr>
          <w:trHeight w:val="102"/>
          <w:jc w:val="center"/>
        </w:trPr>
        <w:tc>
          <w:tcPr>
            <w:tcW w:w="254" w:type="pct"/>
            <w:vMerge/>
          </w:tcPr>
          <w:p w14:paraId="1F531D60" w14:textId="77777777" w:rsidR="00326661" w:rsidRPr="00DE5374" w:rsidRDefault="00326661" w:rsidP="005255DF">
            <w:pPr>
              <w:tabs>
                <w:tab w:val="left" w:pos="1308"/>
              </w:tabs>
              <w:rPr>
                <w:rFonts w:cs="Arial"/>
              </w:rPr>
            </w:pPr>
          </w:p>
        </w:tc>
        <w:tc>
          <w:tcPr>
            <w:tcW w:w="804" w:type="pct"/>
            <w:vMerge/>
          </w:tcPr>
          <w:p w14:paraId="529AA02D" w14:textId="77777777" w:rsidR="00326661" w:rsidRPr="00DE5374" w:rsidRDefault="00326661" w:rsidP="005255DF">
            <w:pPr>
              <w:tabs>
                <w:tab w:val="left" w:pos="1308"/>
              </w:tabs>
              <w:rPr>
                <w:rFonts w:cs="Arial"/>
              </w:rPr>
            </w:pPr>
          </w:p>
        </w:tc>
        <w:tc>
          <w:tcPr>
            <w:tcW w:w="927" w:type="pct"/>
            <w:vMerge/>
          </w:tcPr>
          <w:p w14:paraId="10FFAFF3"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3C0DA956" w14:textId="77777777" w:rsidR="00326661" w:rsidRPr="00DE5374" w:rsidRDefault="00326661" w:rsidP="005255DF">
            <w:pPr>
              <w:tabs>
                <w:tab w:val="left" w:pos="1308"/>
              </w:tabs>
              <w:ind w:left="0"/>
              <w:rPr>
                <w:rFonts w:cs="Arial"/>
                <w:sz w:val="16"/>
                <w:szCs w:val="16"/>
              </w:rPr>
            </w:pPr>
            <w:r w:rsidRPr="00DE5374">
              <w:rPr>
                <w:rFonts w:cs="Arial"/>
                <w:color w:val="222222"/>
                <w:sz w:val="16"/>
                <w:szCs w:val="16"/>
                <w:lang w:eastAsia="fr-FR"/>
              </w:rPr>
              <w:t xml:space="preserve">Autres exigences normatives: IEC 60891; </w:t>
            </w:r>
            <w:r w:rsidRPr="00DE5374">
              <w:rPr>
                <w:rFonts w:cs="Arial"/>
                <w:color w:val="000000"/>
                <w:sz w:val="16"/>
                <w:szCs w:val="16"/>
                <w:lang w:eastAsia="fr-FR"/>
              </w:rPr>
              <w:t>IEC 60904; IEC 61345; IEC 61701, IEC 61721; EN 50380</w:t>
            </w:r>
          </w:p>
        </w:tc>
      </w:tr>
      <w:tr w:rsidR="00326661" w:rsidRPr="00DE5374" w14:paraId="369D6C35" w14:textId="77777777" w:rsidTr="005255DF">
        <w:trPr>
          <w:trHeight w:val="102"/>
          <w:jc w:val="center"/>
        </w:trPr>
        <w:tc>
          <w:tcPr>
            <w:tcW w:w="254" w:type="pct"/>
            <w:vMerge/>
          </w:tcPr>
          <w:p w14:paraId="17D6DE3C" w14:textId="77777777" w:rsidR="00326661" w:rsidRPr="00DE5374" w:rsidRDefault="00326661" w:rsidP="005255DF">
            <w:pPr>
              <w:tabs>
                <w:tab w:val="left" w:pos="1308"/>
              </w:tabs>
              <w:rPr>
                <w:rFonts w:cs="Arial"/>
              </w:rPr>
            </w:pPr>
          </w:p>
        </w:tc>
        <w:tc>
          <w:tcPr>
            <w:tcW w:w="804" w:type="pct"/>
            <w:vMerge/>
          </w:tcPr>
          <w:p w14:paraId="29187373" w14:textId="77777777" w:rsidR="00326661" w:rsidRPr="00DE5374" w:rsidRDefault="00326661" w:rsidP="005255DF">
            <w:pPr>
              <w:tabs>
                <w:tab w:val="left" w:pos="1308"/>
              </w:tabs>
              <w:rPr>
                <w:rFonts w:cs="Arial"/>
              </w:rPr>
            </w:pPr>
          </w:p>
        </w:tc>
        <w:tc>
          <w:tcPr>
            <w:tcW w:w="927" w:type="pct"/>
            <w:vMerge/>
          </w:tcPr>
          <w:p w14:paraId="2A11B97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050547BA" w14:textId="77777777" w:rsidR="00326661" w:rsidRPr="00DE5374" w:rsidRDefault="00326661" w:rsidP="005255DF">
            <w:pPr>
              <w:tabs>
                <w:tab w:val="left" w:pos="1308"/>
              </w:tabs>
              <w:ind w:left="0"/>
              <w:rPr>
                <w:rFonts w:cs="Arial"/>
                <w:sz w:val="16"/>
                <w:szCs w:val="16"/>
              </w:rPr>
            </w:pPr>
            <w:r>
              <w:rPr>
                <w:rFonts w:cs="Arial"/>
                <w:sz w:val="16"/>
                <w:szCs w:val="16"/>
              </w:rPr>
              <w:t>Certification ISO, CE</w:t>
            </w:r>
          </w:p>
        </w:tc>
      </w:tr>
      <w:tr w:rsidR="00326661" w:rsidRPr="00DE5374" w14:paraId="69C43B6E" w14:textId="77777777" w:rsidTr="005255DF">
        <w:trPr>
          <w:trHeight w:val="102"/>
          <w:jc w:val="center"/>
        </w:trPr>
        <w:tc>
          <w:tcPr>
            <w:tcW w:w="254" w:type="pct"/>
            <w:vMerge/>
          </w:tcPr>
          <w:p w14:paraId="504D0B97" w14:textId="77777777" w:rsidR="00326661" w:rsidRPr="00DE5374" w:rsidRDefault="00326661" w:rsidP="005255DF">
            <w:pPr>
              <w:tabs>
                <w:tab w:val="left" w:pos="1308"/>
              </w:tabs>
              <w:rPr>
                <w:rFonts w:cs="Arial"/>
              </w:rPr>
            </w:pPr>
          </w:p>
        </w:tc>
        <w:tc>
          <w:tcPr>
            <w:tcW w:w="804" w:type="pct"/>
            <w:vMerge/>
          </w:tcPr>
          <w:p w14:paraId="36C26DA2" w14:textId="77777777" w:rsidR="00326661" w:rsidRPr="00DE5374" w:rsidRDefault="00326661" w:rsidP="005255DF">
            <w:pPr>
              <w:tabs>
                <w:tab w:val="left" w:pos="1308"/>
              </w:tabs>
              <w:rPr>
                <w:rFonts w:cs="Arial"/>
              </w:rPr>
            </w:pPr>
          </w:p>
        </w:tc>
        <w:tc>
          <w:tcPr>
            <w:tcW w:w="927" w:type="pct"/>
            <w:vMerge/>
          </w:tcPr>
          <w:p w14:paraId="5BF4A82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53E3EB3C"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P</w:t>
            </w:r>
            <w:r w:rsidRPr="00DE5374">
              <w:rPr>
                <w:rFonts w:cs="Arial"/>
                <w:color w:val="222222"/>
                <w:sz w:val="16"/>
                <w:szCs w:val="16"/>
                <w:lang w:eastAsia="fr-FR"/>
              </w:rPr>
              <w:t xml:space="preserve">lage de température </w:t>
            </w:r>
            <w:r>
              <w:rPr>
                <w:rFonts w:cs="Arial"/>
                <w:color w:val="222222"/>
                <w:sz w:val="16"/>
                <w:szCs w:val="16"/>
                <w:lang w:eastAsia="fr-FR"/>
              </w:rPr>
              <w:t xml:space="preserve">d’opération </w:t>
            </w:r>
            <w:r w:rsidRPr="00DE5374">
              <w:rPr>
                <w:rFonts w:cs="Arial"/>
                <w:color w:val="222222"/>
                <w:sz w:val="16"/>
                <w:szCs w:val="16"/>
                <w:lang w:eastAsia="fr-FR"/>
              </w:rPr>
              <w:t>(min - max) ° C</w:t>
            </w:r>
            <w:r>
              <w:rPr>
                <w:rFonts w:cs="Arial"/>
                <w:color w:val="222222"/>
                <w:sz w:val="16"/>
                <w:szCs w:val="16"/>
                <w:lang w:eastAsia="fr-FR"/>
              </w:rPr>
              <w:t> : 0° à 55°C</w:t>
            </w:r>
          </w:p>
        </w:tc>
      </w:tr>
      <w:tr w:rsidR="00326661" w:rsidRPr="00DE5374" w14:paraId="7F7CF7EA" w14:textId="77777777" w:rsidTr="005255DF">
        <w:trPr>
          <w:trHeight w:val="102"/>
          <w:jc w:val="center"/>
        </w:trPr>
        <w:tc>
          <w:tcPr>
            <w:tcW w:w="254" w:type="pct"/>
            <w:vMerge/>
          </w:tcPr>
          <w:p w14:paraId="2828D49D" w14:textId="77777777" w:rsidR="00326661" w:rsidRPr="00DE5374" w:rsidRDefault="00326661" w:rsidP="005255DF">
            <w:pPr>
              <w:tabs>
                <w:tab w:val="left" w:pos="1308"/>
              </w:tabs>
              <w:rPr>
                <w:rFonts w:cs="Arial"/>
              </w:rPr>
            </w:pPr>
          </w:p>
        </w:tc>
        <w:tc>
          <w:tcPr>
            <w:tcW w:w="804" w:type="pct"/>
            <w:vMerge/>
          </w:tcPr>
          <w:p w14:paraId="417142DB" w14:textId="77777777" w:rsidR="00326661" w:rsidRPr="00DE5374" w:rsidRDefault="00326661" w:rsidP="005255DF">
            <w:pPr>
              <w:tabs>
                <w:tab w:val="left" w:pos="1308"/>
              </w:tabs>
              <w:rPr>
                <w:rFonts w:cs="Arial"/>
              </w:rPr>
            </w:pPr>
          </w:p>
        </w:tc>
        <w:tc>
          <w:tcPr>
            <w:tcW w:w="927" w:type="pct"/>
            <w:vMerge/>
          </w:tcPr>
          <w:p w14:paraId="311EB1C3"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01965664"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Certificat en conformité avec la norme IEC 61215 et l'accréditation du centre de test</w:t>
            </w:r>
          </w:p>
        </w:tc>
      </w:tr>
      <w:tr w:rsidR="00326661" w:rsidRPr="00DE5374" w14:paraId="2E13A668" w14:textId="77777777" w:rsidTr="005255DF">
        <w:trPr>
          <w:trHeight w:val="102"/>
          <w:jc w:val="center"/>
        </w:trPr>
        <w:tc>
          <w:tcPr>
            <w:tcW w:w="254" w:type="pct"/>
            <w:vMerge/>
          </w:tcPr>
          <w:p w14:paraId="783FD80C" w14:textId="77777777" w:rsidR="00326661" w:rsidRPr="00DE5374" w:rsidRDefault="00326661" w:rsidP="005255DF">
            <w:pPr>
              <w:tabs>
                <w:tab w:val="left" w:pos="1308"/>
              </w:tabs>
              <w:rPr>
                <w:rFonts w:cs="Arial"/>
              </w:rPr>
            </w:pPr>
          </w:p>
        </w:tc>
        <w:tc>
          <w:tcPr>
            <w:tcW w:w="804" w:type="pct"/>
            <w:vMerge/>
          </w:tcPr>
          <w:p w14:paraId="44503C78" w14:textId="77777777" w:rsidR="00326661" w:rsidRPr="00DE5374" w:rsidRDefault="00326661" w:rsidP="005255DF">
            <w:pPr>
              <w:tabs>
                <w:tab w:val="left" w:pos="1308"/>
              </w:tabs>
              <w:rPr>
                <w:rFonts w:cs="Arial"/>
              </w:rPr>
            </w:pPr>
          </w:p>
        </w:tc>
        <w:tc>
          <w:tcPr>
            <w:tcW w:w="927" w:type="pct"/>
            <w:vMerge/>
          </w:tcPr>
          <w:p w14:paraId="552CA80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2D36E59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Certificat selon CEI 61730 et l'accréditation du centre de test</w:t>
            </w:r>
          </w:p>
        </w:tc>
      </w:tr>
      <w:tr w:rsidR="00326661" w:rsidRPr="00DE5374" w14:paraId="684E1DBE" w14:textId="77777777" w:rsidTr="005255DF">
        <w:trPr>
          <w:trHeight w:val="102"/>
          <w:jc w:val="center"/>
        </w:trPr>
        <w:tc>
          <w:tcPr>
            <w:tcW w:w="254" w:type="pct"/>
            <w:vMerge/>
          </w:tcPr>
          <w:p w14:paraId="42E3AC9D" w14:textId="77777777" w:rsidR="00326661" w:rsidRPr="00DE5374" w:rsidRDefault="00326661" w:rsidP="005255DF">
            <w:pPr>
              <w:tabs>
                <w:tab w:val="left" w:pos="1308"/>
              </w:tabs>
              <w:rPr>
                <w:rFonts w:cs="Arial"/>
              </w:rPr>
            </w:pPr>
          </w:p>
        </w:tc>
        <w:tc>
          <w:tcPr>
            <w:tcW w:w="804" w:type="pct"/>
            <w:vMerge/>
          </w:tcPr>
          <w:p w14:paraId="3361CBCB" w14:textId="77777777" w:rsidR="00326661" w:rsidRPr="00DE5374" w:rsidRDefault="00326661" w:rsidP="005255DF">
            <w:pPr>
              <w:tabs>
                <w:tab w:val="left" w:pos="1308"/>
              </w:tabs>
              <w:rPr>
                <w:rFonts w:cs="Arial"/>
              </w:rPr>
            </w:pPr>
          </w:p>
        </w:tc>
        <w:tc>
          <w:tcPr>
            <w:tcW w:w="927" w:type="pct"/>
            <w:vMerge/>
          </w:tcPr>
          <w:p w14:paraId="49D3EC8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622609AD"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Rendement min du module 21%</w:t>
            </w:r>
          </w:p>
        </w:tc>
      </w:tr>
      <w:tr w:rsidR="00326661" w:rsidRPr="00DE5374" w14:paraId="08170366" w14:textId="77777777" w:rsidTr="005255DF">
        <w:trPr>
          <w:trHeight w:val="102"/>
          <w:jc w:val="center"/>
        </w:trPr>
        <w:tc>
          <w:tcPr>
            <w:tcW w:w="254" w:type="pct"/>
            <w:vMerge/>
          </w:tcPr>
          <w:p w14:paraId="17D7F172" w14:textId="77777777" w:rsidR="00326661" w:rsidRPr="00DE5374" w:rsidRDefault="00326661" w:rsidP="005255DF">
            <w:pPr>
              <w:tabs>
                <w:tab w:val="left" w:pos="1308"/>
              </w:tabs>
              <w:rPr>
                <w:rFonts w:cs="Arial"/>
              </w:rPr>
            </w:pPr>
          </w:p>
        </w:tc>
        <w:tc>
          <w:tcPr>
            <w:tcW w:w="804" w:type="pct"/>
            <w:vMerge/>
          </w:tcPr>
          <w:p w14:paraId="525659B6" w14:textId="77777777" w:rsidR="00326661" w:rsidRPr="00DE5374" w:rsidRDefault="00326661" w:rsidP="005255DF">
            <w:pPr>
              <w:tabs>
                <w:tab w:val="left" w:pos="1308"/>
              </w:tabs>
              <w:rPr>
                <w:rFonts w:cs="Arial"/>
              </w:rPr>
            </w:pPr>
          </w:p>
        </w:tc>
        <w:tc>
          <w:tcPr>
            <w:tcW w:w="927" w:type="pct"/>
            <w:vMerge/>
          </w:tcPr>
          <w:p w14:paraId="55BC76E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3A2A6950"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Garanti technique</w:t>
            </w:r>
            <w:r>
              <w:rPr>
                <w:rFonts w:cs="Arial"/>
                <w:color w:val="222222"/>
                <w:sz w:val="16"/>
                <w:szCs w:val="16"/>
                <w:lang w:eastAsia="fr-FR"/>
              </w:rPr>
              <w:t> : 5 ans</w:t>
            </w:r>
          </w:p>
        </w:tc>
      </w:tr>
      <w:tr w:rsidR="00326661" w:rsidRPr="00DE5374" w14:paraId="4FDB5A65" w14:textId="77777777" w:rsidTr="005255DF">
        <w:trPr>
          <w:trHeight w:val="285"/>
          <w:jc w:val="center"/>
        </w:trPr>
        <w:tc>
          <w:tcPr>
            <w:tcW w:w="254" w:type="pct"/>
            <w:vMerge w:val="restart"/>
            <w:vAlign w:val="center"/>
          </w:tcPr>
          <w:p w14:paraId="75EA11A7" w14:textId="77777777" w:rsidR="00326661" w:rsidRPr="00DE5374" w:rsidRDefault="00326661" w:rsidP="005255DF">
            <w:pPr>
              <w:tabs>
                <w:tab w:val="left" w:pos="1308"/>
              </w:tabs>
              <w:ind w:left="0"/>
              <w:rPr>
                <w:rFonts w:cs="Arial"/>
              </w:rPr>
            </w:pPr>
            <w:r w:rsidRPr="00DE5374">
              <w:rPr>
                <w:rFonts w:cs="Arial"/>
              </w:rPr>
              <w:t>2</w:t>
            </w:r>
          </w:p>
        </w:tc>
        <w:tc>
          <w:tcPr>
            <w:tcW w:w="804" w:type="pct"/>
            <w:vMerge w:val="restart"/>
            <w:vAlign w:val="center"/>
          </w:tcPr>
          <w:p w14:paraId="2FB43D50" w14:textId="77777777" w:rsidR="00326661" w:rsidRPr="00DE5374" w:rsidRDefault="00326661" w:rsidP="005255DF">
            <w:pPr>
              <w:tabs>
                <w:tab w:val="left" w:pos="1308"/>
              </w:tabs>
              <w:ind w:left="0"/>
              <w:rPr>
                <w:rFonts w:cs="Arial"/>
              </w:rPr>
            </w:pPr>
            <w:r w:rsidRPr="00DE5374">
              <w:rPr>
                <w:rFonts w:cs="Arial"/>
              </w:rPr>
              <w:t>Structure-Module</w:t>
            </w:r>
          </w:p>
        </w:tc>
        <w:tc>
          <w:tcPr>
            <w:tcW w:w="927" w:type="pct"/>
            <w:vMerge w:val="restart"/>
            <w:vAlign w:val="center"/>
          </w:tcPr>
          <w:p w14:paraId="30A0F377"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Ensemble (Dépendra des dimensions des modules et du type de structure adapté pour le site)</w:t>
            </w:r>
          </w:p>
        </w:tc>
        <w:tc>
          <w:tcPr>
            <w:tcW w:w="3016" w:type="pct"/>
            <w:tcBorders>
              <w:top w:val="nil"/>
              <w:left w:val="single" w:sz="4" w:space="0" w:color="auto"/>
              <w:bottom w:val="single" w:sz="4" w:space="0" w:color="auto"/>
              <w:right w:val="single" w:sz="4" w:space="0" w:color="auto"/>
            </w:tcBorders>
            <w:vAlign w:val="bottom"/>
          </w:tcPr>
          <w:p w14:paraId="29A8E80F"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Matériau: aluminium ou en fer / acier</w:t>
            </w:r>
            <w:r>
              <w:rPr>
                <w:rFonts w:cs="Arial"/>
                <w:color w:val="222222"/>
                <w:sz w:val="16"/>
                <w:szCs w:val="16"/>
                <w:lang w:eastAsia="fr-FR"/>
              </w:rPr>
              <w:t xml:space="preserve"> (cornière 50/5, UPN 80)</w:t>
            </w:r>
            <w:r w:rsidRPr="00DE5374">
              <w:rPr>
                <w:rFonts w:cs="Arial"/>
                <w:color w:val="222222"/>
                <w:sz w:val="16"/>
                <w:szCs w:val="16"/>
                <w:lang w:eastAsia="fr-FR"/>
              </w:rPr>
              <w:t xml:space="preserve"> protégés contre la corrosion</w:t>
            </w:r>
          </w:p>
        </w:tc>
      </w:tr>
      <w:tr w:rsidR="00326661" w:rsidRPr="00DE5374" w14:paraId="4C73531F" w14:textId="77777777" w:rsidTr="005255DF">
        <w:trPr>
          <w:trHeight w:val="102"/>
          <w:jc w:val="center"/>
        </w:trPr>
        <w:tc>
          <w:tcPr>
            <w:tcW w:w="254" w:type="pct"/>
            <w:vMerge/>
          </w:tcPr>
          <w:p w14:paraId="2D27B174" w14:textId="77777777" w:rsidR="00326661" w:rsidRPr="00DE5374" w:rsidRDefault="00326661" w:rsidP="005255DF">
            <w:pPr>
              <w:tabs>
                <w:tab w:val="left" w:pos="1308"/>
              </w:tabs>
              <w:rPr>
                <w:rFonts w:cs="Arial"/>
              </w:rPr>
            </w:pPr>
          </w:p>
        </w:tc>
        <w:tc>
          <w:tcPr>
            <w:tcW w:w="804" w:type="pct"/>
            <w:vMerge/>
          </w:tcPr>
          <w:p w14:paraId="66CF8408" w14:textId="77777777" w:rsidR="00326661" w:rsidRPr="00DE5374" w:rsidRDefault="00326661" w:rsidP="005255DF">
            <w:pPr>
              <w:tabs>
                <w:tab w:val="left" w:pos="1308"/>
              </w:tabs>
              <w:rPr>
                <w:rFonts w:cs="Arial"/>
              </w:rPr>
            </w:pPr>
          </w:p>
        </w:tc>
        <w:tc>
          <w:tcPr>
            <w:tcW w:w="927" w:type="pct"/>
            <w:vMerge/>
          </w:tcPr>
          <w:p w14:paraId="42091F64"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73061C29"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Les cadres doivent être montés sur des bases concrètes. Implantation </w:t>
            </w:r>
            <w:r>
              <w:rPr>
                <w:rFonts w:cs="Arial"/>
                <w:color w:val="222222"/>
                <w:sz w:val="16"/>
                <w:szCs w:val="16"/>
                <w:lang w:eastAsia="fr-FR"/>
              </w:rPr>
              <w:t xml:space="preserve">sur pieds avec une bonne fondation ou </w:t>
            </w:r>
            <w:r w:rsidRPr="00DE5374">
              <w:rPr>
                <w:rFonts w:cs="Arial"/>
                <w:color w:val="222222"/>
                <w:sz w:val="16"/>
                <w:szCs w:val="16"/>
                <w:lang w:eastAsia="fr-FR"/>
              </w:rPr>
              <w:t xml:space="preserve">sur toiture avec chevilles à béton + coffrage  </w:t>
            </w:r>
          </w:p>
        </w:tc>
      </w:tr>
      <w:tr w:rsidR="00326661" w:rsidRPr="00DE5374" w14:paraId="5841F624" w14:textId="77777777" w:rsidTr="005255DF">
        <w:trPr>
          <w:trHeight w:val="102"/>
          <w:jc w:val="center"/>
        </w:trPr>
        <w:tc>
          <w:tcPr>
            <w:tcW w:w="254" w:type="pct"/>
            <w:vMerge/>
          </w:tcPr>
          <w:p w14:paraId="7F489A69" w14:textId="77777777" w:rsidR="00326661" w:rsidRPr="00DE5374" w:rsidRDefault="00326661" w:rsidP="005255DF">
            <w:pPr>
              <w:tabs>
                <w:tab w:val="left" w:pos="1308"/>
              </w:tabs>
              <w:rPr>
                <w:rFonts w:cs="Arial"/>
              </w:rPr>
            </w:pPr>
          </w:p>
        </w:tc>
        <w:tc>
          <w:tcPr>
            <w:tcW w:w="804" w:type="pct"/>
            <w:vMerge/>
          </w:tcPr>
          <w:p w14:paraId="1F58994B" w14:textId="77777777" w:rsidR="00326661" w:rsidRPr="00DE5374" w:rsidRDefault="00326661" w:rsidP="005255DF">
            <w:pPr>
              <w:tabs>
                <w:tab w:val="left" w:pos="1308"/>
              </w:tabs>
              <w:rPr>
                <w:rFonts w:cs="Arial"/>
              </w:rPr>
            </w:pPr>
          </w:p>
        </w:tc>
        <w:tc>
          <w:tcPr>
            <w:tcW w:w="927" w:type="pct"/>
            <w:vMerge/>
          </w:tcPr>
          <w:p w14:paraId="24FDA27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314FAA38"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Angle d'inclinaison: 15 °</w:t>
            </w:r>
          </w:p>
        </w:tc>
      </w:tr>
      <w:tr w:rsidR="00326661" w:rsidRPr="00DE5374" w14:paraId="224A08F2" w14:textId="77777777" w:rsidTr="005255DF">
        <w:trPr>
          <w:trHeight w:val="102"/>
          <w:jc w:val="center"/>
        </w:trPr>
        <w:tc>
          <w:tcPr>
            <w:tcW w:w="254" w:type="pct"/>
            <w:vMerge/>
          </w:tcPr>
          <w:p w14:paraId="758CAE13" w14:textId="77777777" w:rsidR="00326661" w:rsidRPr="00DE5374" w:rsidRDefault="00326661" w:rsidP="005255DF">
            <w:pPr>
              <w:tabs>
                <w:tab w:val="left" w:pos="1308"/>
              </w:tabs>
              <w:rPr>
                <w:rFonts w:cs="Arial"/>
              </w:rPr>
            </w:pPr>
          </w:p>
        </w:tc>
        <w:tc>
          <w:tcPr>
            <w:tcW w:w="804" w:type="pct"/>
            <w:vMerge/>
          </w:tcPr>
          <w:p w14:paraId="30FEF76E" w14:textId="77777777" w:rsidR="00326661" w:rsidRPr="00DE5374" w:rsidRDefault="00326661" w:rsidP="005255DF">
            <w:pPr>
              <w:tabs>
                <w:tab w:val="left" w:pos="1308"/>
              </w:tabs>
              <w:rPr>
                <w:rFonts w:cs="Arial"/>
              </w:rPr>
            </w:pPr>
          </w:p>
        </w:tc>
        <w:tc>
          <w:tcPr>
            <w:tcW w:w="927" w:type="pct"/>
            <w:vMerge/>
          </w:tcPr>
          <w:p w14:paraId="4066F96C"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497B827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Boulons et écrous spéciaux correspondant aux modules</w:t>
            </w:r>
          </w:p>
        </w:tc>
      </w:tr>
      <w:tr w:rsidR="00326661" w:rsidRPr="00DE5374" w14:paraId="30F91137" w14:textId="77777777" w:rsidTr="005255DF">
        <w:trPr>
          <w:trHeight w:val="102"/>
          <w:jc w:val="center"/>
        </w:trPr>
        <w:tc>
          <w:tcPr>
            <w:tcW w:w="254" w:type="pct"/>
            <w:vMerge/>
          </w:tcPr>
          <w:p w14:paraId="0D45F858" w14:textId="77777777" w:rsidR="00326661" w:rsidRPr="00DE5374" w:rsidRDefault="00326661" w:rsidP="005255DF">
            <w:pPr>
              <w:tabs>
                <w:tab w:val="left" w:pos="1308"/>
              </w:tabs>
              <w:rPr>
                <w:rFonts w:cs="Arial"/>
              </w:rPr>
            </w:pPr>
          </w:p>
        </w:tc>
        <w:tc>
          <w:tcPr>
            <w:tcW w:w="804" w:type="pct"/>
            <w:vMerge/>
          </w:tcPr>
          <w:p w14:paraId="505505EF" w14:textId="77777777" w:rsidR="00326661" w:rsidRPr="00DE5374" w:rsidRDefault="00326661" w:rsidP="005255DF">
            <w:pPr>
              <w:tabs>
                <w:tab w:val="left" w:pos="1308"/>
              </w:tabs>
              <w:rPr>
                <w:rFonts w:cs="Arial"/>
              </w:rPr>
            </w:pPr>
          </w:p>
        </w:tc>
        <w:tc>
          <w:tcPr>
            <w:tcW w:w="927" w:type="pct"/>
            <w:vMerge/>
          </w:tcPr>
          <w:p w14:paraId="68D183F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nil"/>
              <w:left w:val="single" w:sz="4" w:space="0" w:color="auto"/>
              <w:bottom w:val="single" w:sz="4" w:space="0" w:color="auto"/>
              <w:right w:val="single" w:sz="4" w:space="0" w:color="auto"/>
            </w:tcBorders>
            <w:vAlign w:val="bottom"/>
          </w:tcPr>
          <w:p w14:paraId="48C10C13"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Toutes les fixations nécessaires</w:t>
            </w:r>
          </w:p>
        </w:tc>
      </w:tr>
      <w:tr w:rsidR="00326661" w:rsidRPr="00DE5374" w14:paraId="3314C2D1" w14:textId="77777777" w:rsidTr="005255DF">
        <w:trPr>
          <w:trHeight w:val="138"/>
          <w:jc w:val="center"/>
        </w:trPr>
        <w:tc>
          <w:tcPr>
            <w:tcW w:w="254" w:type="pct"/>
            <w:vMerge w:val="restart"/>
            <w:vAlign w:val="center"/>
          </w:tcPr>
          <w:p w14:paraId="5E163C6D" w14:textId="77777777" w:rsidR="00326661" w:rsidRPr="00DE5374" w:rsidRDefault="00326661" w:rsidP="005255DF">
            <w:pPr>
              <w:tabs>
                <w:tab w:val="left" w:pos="1308"/>
              </w:tabs>
              <w:ind w:left="0"/>
              <w:rPr>
                <w:rFonts w:cs="Arial"/>
              </w:rPr>
            </w:pPr>
            <w:r w:rsidRPr="00DE5374">
              <w:rPr>
                <w:rFonts w:cs="Arial"/>
              </w:rPr>
              <w:t>3</w:t>
            </w:r>
          </w:p>
        </w:tc>
        <w:tc>
          <w:tcPr>
            <w:tcW w:w="804" w:type="pct"/>
            <w:vMerge w:val="restart"/>
            <w:vAlign w:val="center"/>
          </w:tcPr>
          <w:p w14:paraId="16190C73" w14:textId="77777777" w:rsidR="00326661" w:rsidRPr="00DE5374" w:rsidRDefault="00326661" w:rsidP="005255DF">
            <w:pPr>
              <w:tabs>
                <w:tab w:val="left" w:pos="1308"/>
              </w:tabs>
              <w:ind w:left="0"/>
              <w:rPr>
                <w:rFonts w:cs="Arial"/>
              </w:rPr>
            </w:pPr>
            <w:r w:rsidRPr="00DE5374">
              <w:rPr>
                <w:rFonts w:cs="Arial"/>
              </w:rPr>
              <w:t xml:space="preserve">Batterie de stockage </w:t>
            </w:r>
          </w:p>
        </w:tc>
        <w:tc>
          <w:tcPr>
            <w:tcW w:w="927" w:type="pct"/>
            <w:vMerge w:val="restart"/>
            <w:tcBorders>
              <w:right w:val="single" w:sz="4" w:space="0" w:color="auto"/>
            </w:tcBorders>
            <w:vAlign w:val="center"/>
          </w:tcPr>
          <w:p w14:paraId="59FF4C00"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107 KWH (Le nombre dépendra du type de technologie proposé)</w:t>
            </w:r>
          </w:p>
        </w:tc>
        <w:tc>
          <w:tcPr>
            <w:tcW w:w="3016" w:type="pct"/>
            <w:tcBorders>
              <w:top w:val="single" w:sz="4" w:space="0" w:color="auto"/>
              <w:left w:val="single" w:sz="4" w:space="0" w:color="auto"/>
              <w:bottom w:val="single" w:sz="4" w:space="0" w:color="auto"/>
              <w:right w:val="single" w:sz="4" w:space="0" w:color="auto"/>
            </w:tcBorders>
            <w:vAlign w:val="bottom"/>
          </w:tcPr>
          <w:p w14:paraId="32138CF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Technologie :Lithium Ion-Fer-Phosphate</w:t>
            </w:r>
          </w:p>
        </w:tc>
      </w:tr>
      <w:tr w:rsidR="00326661" w:rsidRPr="009A66C6" w14:paraId="7C3729F7" w14:textId="77777777" w:rsidTr="005255DF">
        <w:trPr>
          <w:trHeight w:val="138"/>
          <w:jc w:val="center"/>
        </w:trPr>
        <w:tc>
          <w:tcPr>
            <w:tcW w:w="254" w:type="pct"/>
            <w:vMerge/>
            <w:vAlign w:val="center"/>
          </w:tcPr>
          <w:p w14:paraId="3E829DE6" w14:textId="77777777" w:rsidR="00326661" w:rsidRPr="00DE5374" w:rsidRDefault="00326661" w:rsidP="005255DF">
            <w:pPr>
              <w:tabs>
                <w:tab w:val="left" w:pos="1308"/>
              </w:tabs>
              <w:ind w:left="0"/>
              <w:rPr>
                <w:rFonts w:cs="Arial"/>
              </w:rPr>
            </w:pPr>
          </w:p>
        </w:tc>
        <w:tc>
          <w:tcPr>
            <w:tcW w:w="804" w:type="pct"/>
            <w:vMerge/>
            <w:vAlign w:val="center"/>
          </w:tcPr>
          <w:p w14:paraId="33F04F75" w14:textId="77777777" w:rsidR="00326661" w:rsidRPr="00DE5374" w:rsidRDefault="00326661" w:rsidP="005255DF">
            <w:pPr>
              <w:tabs>
                <w:tab w:val="left" w:pos="1308"/>
              </w:tabs>
              <w:ind w:left="0"/>
              <w:rPr>
                <w:rFonts w:cs="Arial"/>
              </w:rPr>
            </w:pPr>
          </w:p>
        </w:tc>
        <w:tc>
          <w:tcPr>
            <w:tcW w:w="927" w:type="pct"/>
            <w:vMerge/>
            <w:tcBorders>
              <w:right w:val="single" w:sz="4" w:space="0" w:color="auto"/>
            </w:tcBorders>
            <w:vAlign w:val="center"/>
          </w:tcPr>
          <w:p w14:paraId="2524F93F" w14:textId="77777777" w:rsidR="00326661" w:rsidRDefault="00326661" w:rsidP="005255DF">
            <w:pPr>
              <w:tabs>
                <w:tab w:val="left" w:pos="1308"/>
              </w:tabs>
              <w:ind w:left="0"/>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67AB324" w14:textId="77777777" w:rsidR="00326661" w:rsidRPr="009A66C6" w:rsidRDefault="00326661" w:rsidP="005255DF">
            <w:pPr>
              <w:tabs>
                <w:tab w:val="left" w:pos="1308"/>
              </w:tabs>
              <w:ind w:left="0"/>
              <w:rPr>
                <w:rFonts w:cs="Arial"/>
                <w:color w:val="222222"/>
                <w:sz w:val="16"/>
                <w:szCs w:val="16"/>
                <w:lang w:eastAsia="fr-FR"/>
              </w:rPr>
            </w:pPr>
            <w:r w:rsidRPr="009A66C6">
              <w:rPr>
                <w:rFonts w:cs="Arial"/>
                <w:color w:val="222222"/>
                <w:sz w:val="16"/>
                <w:szCs w:val="16"/>
                <w:lang w:eastAsia="fr-FR"/>
              </w:rPr>
              <w:t>Type Hight voltage avec BMS ou</w:t>
            </w:r>
            <w:r>
              <w:rPr>
                <w:rFonts w:cs="Arial"/>
                <w:color w:val="222222"/>
                <w:sz w:val="16"/>
                <w:szCs w:val="16"/>
                <w:lang w:eastAsia="fr-FR"/>
              </w:rPr>
              <w:t xml:space="preserve"> EMS, Système de stockage intelligent ou modulable</w:t>
            </w:r>
          </w:p>
        </w:tc>
      </w:tr>
      <w:tr w:rsidR="00326661" w:rsidRPr="00DE5374" w14:paraId="192D818F" w14:textId="77777777" w:rsidTr="005255DF">
        <w:trPr>
          <w:trHeight w:val="102"/>
          <w:jc w:val="center"/>
        </w:trPr>
        <w:tc>
          <w:tcPr>
            <w:tcW w:w="254" w:type="pct"/>
            <w:vMerge/>
          </w:tcPr>
          <w:p w14:paraId="6B51EA47" w14:textId="77777777" w:rsidR="00326661" w:rsidRPr="009A66C6" w:rsidRDefault="00326661" w:rsidP="005255DF">
            <w:pPr>
              <w:tabs>
                <w:tab w:val="left" w:pos="1308"/>
              </w:tabs>
              <w:rPr>
                <w:rFonts w:cs="Arial"/>
              </w:rPr>
            </w:pPr>
          </w:p>
        </w:tc>
        <w:tc>
          <w:tcPr>
            <w:tcW w:w="804" w:type="pct"/>
            <w:vMerge/>
          </w:tcPr>
          <w:p w14:paraId="4095A83E" w14:textId="77777777" w:rsidR="00326661" w:rsidRPr="009A66C6" w:rsidRDefault="00326661" w:rsidP="005255DF">
            <w:pPr>
              <w:tabs>
                <w:tab w:val="left" w:pos="1308"/>
              </w:tabs>
              <w:rPr>
                <w:rFonts w:cs="Arial"/>
              </w:rPr>
            </w:pPr>
          </w:p>
        </w:tc>
        <w:tc>
          <w:tcPr>
            <w:tcW w:w="927" w:type="pct"/>
            <w:vMerge/>
            <w:tcBorders>
              <w:right w:val="single" w:sz="4" w:space="0" w:color="auto"/>
            </w:tcBorders>
          </w:tcPr>
          <w:p w14:paraId="48643581" w14:textId="77777777" w:rsidR="00326661" w:rsidRPr="009A66C6"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7656DA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Capacité de stockage </w:t>
            </w:r>
            <w:r>
              <w:rPr>
                <w:rFonts w:cs="Arial"/>
                <w:color w:val="222222"/>
                <w:sz w:val="16"/>
                <w:szCs w:val="16"/>
                <w:lang w:eastAsia="fr-FR"/>
              </w:rPr>
              <w:t xml:space="preserve">min 107 KWH </w:t>
            </w:r>
            <w:r w:rsidRPr="00DE5374">
              <w:rPr>
                <w:rFonts w:cs="Arial"/>
                <w:color w:val="222222"/>
                <w:sz w:val="16"/>
                <w:szCs w:val="16"/>
                <w:lang w:eastAsia="fr-FR"/>
              </w:rPr>
              <w:t xml:space="preserve">pouvant assurer normalement le fonctionnement des équipements à prendre en charge, assumant un taux de décharge de </w:t>
            </w:r>
            <w:r>
              <w:rPr>
                <w:rFonts w:cs="Arial"/>
                <w:color w:val="222222"/>
                <w:sz w:val="16"/>
                <w:szCs w:val="16"/>
                <w:lang w:eastAsia="fr-FR"/>
              </w:rPr>
              <w:t>9</w:t>
            </w:r>
            <w:r w:rsidRPr="00DE5374">
              <w:rPr>
                <w:rFonts w:cs="Arial"/>
                <w:color w:val="222222"/>
                <w:sz w:val="16"/>
                <w:szCs w:val="16"/>
                <w:lang w:eastAsia="fr-FR"/>
              </w:rPr>
              <w:t>0% qui peut être optimisé selon le type de stockage</w:t>
            </w:r>
          </w:p>
        </w:tc>
      </w:tr>
      <w:tr w:rsidR="00326661" w:rsidRPr="00DE5374" w14:paraId="104364F4" w14:textId="77777777" w:rsidTr="005255DF">
        <w:trPr>
          <w:trHeight w:val="102"/>
          <w:jc w:val="center"/>
        </w:trPr>
        <w:tc>
          <w:tcPr>
            <w:tcW w:w="254" w:type="pct"/>
            <w:vMerge/>
          </w:tcPr>
          <w:p w14:paraId="01CFFA28" w14:textId="77777777" w:rsidR="00326661" w:rsidRPr="00DE5374" w:rsidRDefault="00326661" w:rsidP="005255DF">
            <w:pPr>
              <w:tabs>
                <w:tab w:val="left" w:pos="1308"/>
              </w:tabs>
              <w:rPr>
                <w:rFonts w:cs="Arial"/>
              </w:rPr>
            </w:pPr>
          </w:p>
        </w:tc>
        <w:tc>
          <w:tcPr>
            <w:tcW w:w="804" w:type="pct"/>
            <w:vMerge/>
          </w:tcPr>
          <w:p w14:paraId="22BC94A5"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379F35B1"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71DB972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Plage de température -20 ° C à + 50 ° C (30-35C température ambiante moyenne sans mesures)</w:t>
            </w:r>
          </w:p>
        </w:tc>
      </w:tr>
      <w:tr w:rsidR="00326661" w:rsidRPr="00DE5374" w14:paraId="39C2E775" w14:textId="77777777" w:rsidTr="005255DF">
        <w:trPr>
          <w:trHeight w:val="102"/>
          <w:jc w:val="center"/>
        </w:trPr>
        <w:tc>
          <w:tcPr>
            <w:tcW w:w="254" w:type="pct"/>
            <w:vMerge/>
          </w:tcPr>
          <w:p w14:paraId="0484A2C3" w14:textId="77777777" w:rsidR="00326661" w:rsidRPr="00DE5374" w:rsidRDefault="00326661" w:rsidP="005255DF">
            <w:pPr>
              <w:tabs>
                <w:tab w:val="left" w:pos="1308"/>
              </w:tabs>
              <w:rPr>
                <w:rFonts w:cs="Arial"/>
              </w:rPr>
            </w:pPr>
          </w:p>
        </w:tc>
        <w:tc>
          <w:tcPr>
            <w:tcW w:w="804" w:type="pct"/>
            <w:vMerge/>
          </w:tcPr>
          <w:p w14:paraId="6F64B634"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05AEDEE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0AA210E"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Les cycles de vie selon la norme IEC 60896, ou équivalent, min. </w:t>
            </w:r>
            <w:r>
              <w:rPr>
                <w:rFonts w:cs="Arial"/>
                <w:color w:val="222222"/>
                <w:sz w:val="16"/>
                <w:szCs w:val="16"/>
                <w:lang w:eastAsia="fr-FR"/>
              </w:rPr>
              <w:t>60</w:t>
            </w:r>
            <w:r w:rsidRPr="00DE5374">
              <w:rPr>
                <w:rFonts w:cs="Arial"/>
                <w:color w:val="222222"/>
                <w:sz w:val="16"/>
                <w:szCs w:val="16"/>
                <w:lang w:eastAsia="fr-FR"/>
              </w:rPr>
              <w:t>00</w:t>
            </w:r>
            <w:r>
              <w:rPr>
                <w:rFonts w:cs="Arial"/>
                <w:color w:val="222222"/>
                <w:sz w:val="16"/>
                <w:szCs w:val="16"/>
                <w:lang w:eastAsia="fr-FR"/>
              </w:rPr>
              <w:t xml:space="preserve"> Cycles</w:t>
            </w:r>
          </w:p>
        </w:tc>
      </w:tr>
      <w:tr w:rsidR="00326661" w:rsidRPr="00DE5374" w14:paraId="49F896FD" w14:textId="77777777" w:rsidTr="005255DF">
        <w:trPr>
          <w:trHeight w:val="102"/>
          <w:jc w:val="center"/>
        </w:trPr>
        <w:tc>
          <w:tcPr>
            <w:tcW w:w="254" w:type="pct"/>
            <w:vMerge/>
          </w:tcPr>
          <w:p w14:paraId="05365763" w14:textId="77777777" w:rsidR="00326661" w:rsidRPr="00DE5374" w:rsidRDefault="00326661" w:rsidP="005255DF">
            <w:pPr>
              <w:tabs>
                <w:tab w:val="left" w:pos="1308"/>
              </w:tabs>
              <w:rPr>
                <w:rFonts w:cs="Arial"/>
              </w:rPr>
            </w:pPr>
          </w:p>
        </w:tc>
        <w:tc>
          <w:tcPr>
            <w:tcW w:w="804" w:type="pct"/>
            <w:vMerge/>
          </w:tcPr>
          <w:p w14:paraId="10C32950"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A14AC51"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7623797D"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Les normes de sécurité conformément à la norme EN 50272-2, ou équivalent, sont remplies</w:t>
            </w:r>
          </w:p>
        </w:tc>
      </w:tr>
      <w:tr w:rsidR="00326661" w:rsidRPr="00DE5374" w14:paraId="300437B8" w14:textId="77777777" w:rsidTr="005255DF">
        <w:trPr>
          <w:trHeight w:val="102"/>
          <w:jc w:val="center"/>
        </w:trPr>
        <w:tc>
          <w:tcPr>
            <w:tcW w:w="254" w:type="pct"/>
            <w:vMerge/>
          </w:tcPr>
          <w:p w14:paraId="60C53502" w14:textId="77777777" w:rsidR="00326661" w:rsidRPr="00DE5374" w:rsidRDefault="00326661" w:rsidP="005255DF">
            <w:pPr>
              <w:tabs>
                <w:tab w:val="left" w:pos="1308"/>
              </w:tabs>
              <w:rPr>
                <w:rFonts w:cs="Arial"/>
              </w:rPr>
            </w:pPr>
          </w:p>
        </w:tc>
        <w:tc>
          <w:tcPr>
            <w:tcW w:w="804" w:type="pct"/>
            <w:vMerge/>
          </w:tcPr>
          <w:p w14:paraId="088F8A69"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05BD9B3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5F841E1"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Durée de vie, ou équivalent, min. 12 ans à 20 ° C</w:t>
            </w:r>
          </w:p>
        </w:tc>
      </w:tr>
      <w:tr w:rsidR="00326661" w:rsidRPr="00DE5374" w14:paraId="20C3A6AF" w14:textId="77777777" w:rsidTr="005255DF">
        <w:trPr>
          <w:trHeight w:val="102"/>
          <w:jc w:val="center"/>
        </w:trPr>
        <w:tc>
          <w:tcPr>
            <w:tcW w:w="254" w:type="pct"/>
            <w:vMerge/>
          </w:tcPr>
          <w:p w14:paraId="2CDA65A9" w14:textId="77777777" w:rsidR="00326661" w:rsidRPr="00DE5374" w:rsidRDefault="00326661" w:rsidP="005255DF">
            <w:pPr>
              <w:tabs>
                <w:tab w:val="left" w:pos="1308"/>
              </w:tabs>
              <w:rPr>
                <w:rFonts w:cs="Arial"/>
              </w:rPr>
            </w:pPr>
          </w:p>
        </w:tc>
        <w:tc>
          <w:tcPr>
            <w:tcW w:w="804" w:type="pct"/>
            <w:vMerge/>
          </w:tcPr>
          <w:p w14:paraId="517AD9BD"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0FFFD3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7A2848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Possibilité de mesure de tension sur les batteries</w:t>
            </w:r>
          </w:p>
        </w:tc>
      </w:tr>
      <w:tr w:rsidR="00326661" w:rsidRPr="00DE5374" w14:paraId="714F8F31" w14:textId="77777777" w:rsidTr="005255DF">
        <w:trPr>
          <w:trHeight w:val="102"/>
          <w:jc w:val="center"/>
        </w:trPr>
        <w:tc>
          <w:tcPr>
            <w:tcW w:w="254" w:type="pct"/>
            <w:vMerge/>
          </w:tcPr>
          <w:p w14:paraId="0CDE476B" w14:textId="77777777" w:rsidR="00326661" w:rsidRPr="00DE5374" w:rsidRDefault="00326661" w:rsidP="005255DF">
            <w:pPr>
              <w:tabs>
                <w:tab w:val="left" w:pos="1308"/>
              </w:tabs>
              <w:rPr>
                <w:rFonts w:cs="Arial"/>
              </w:rPr>
            </w:pPr>
          </w:p>
        </w:tc>
        <w:tc>
          <w:tcPr>
            <w:tcW w:w="804" w:type="pct"/>
            <w:vMerge/>
          </w:tcPr>
          <w:p w14:paraId="46667E0E"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4FEC30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C8D3C50"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Connexions terminales avec des couvertures de protection</w:t>
            </w:r>
          </w:p>
        </w:tc>
      </w:tr>
      <w:tr w:rsidR="00326661" w:rsidRPr="00DE5374" w14:paraId="41F6FCBE" w14:textId="77777777" w:rsidTr="005255DF">
        <w:trPr>
          <w:trHeight w:val="102"/>
          <w:jc w:val="center"/>
        </w:trPr>
        <w:tc>
          <w:tcPr>
            <w:tcW w:w="254" w:type="pct"/>
            <w:vMerge/>
          </w:tcPr>
          <w:p w14:paraId="14354B9B" w14:textId="77777777" w:rsidR="00326661" w:rsidRPr="00DE5374" w:rsidRDefault="00326661" w:rsidP="005255DF">
            <w:pPr>
              <w:tabs>
                <w:tab w:val="left" w:pos="1308"/>
              </w:tabs>
              <w:rPr>
                <w:rFonts w:cs="Arial"/>
              </w:rPr>
            </w:pPr>
          </w:p>
        </w:tc>
        <w:tc>
          <w:tcPr>
            <w:tcW w:w="804" w:type="pct"/>
            <w:vMerge/>
          </w:tcPr>
          <w:p w14:paraId="5BA23613"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9015CA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44C6622"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Respectueux de l'environnement, entièrement recyclable</w:t>
            </w:r>
          </w:p>
        </w:tc>
      </w:tr>
      <w:tr w:rsidR="00326661" w:rsidRPr="00DE5374" w14:paraId="631918BF" w14:textId="77777777" w:rsidTr="005255DF">
        <w:trPr>
          <w:trHeight w:val="102"/>
          <w:jc w:val="center"/>
        </w:trPr>
        <w:tc>
          <w:tcPr>
            <w:tcW w:w="254" w:type="pct"/>
            <w:vMerge/>
          </w:tcPr>
          <w:p w14:paraId="3B4AEF6C" w14:textId="77777777" w:rsidR="00326661" w:rsidRPr="00DE5374" w:rsidRDefault="00326661" w:rsidP="005255DF">
            <w:pPr>
              <w:tabs>
                <w:tab w:val="left" w:pos="1308"/>
              </w:tabs>
              <w:rPr>
                <w:rFonts w:cs="Arial"/>
              </w:rPr>
            </w:pPr>
          </w:p>
        </w:tc>
        <w:tc>
          <w:tcPr>
            <w:tcW w:w="804" w:type="pct"/>
            <w:vMerge/>
          </w:tcPr>
          <w:p w14:paraId="44CFD960"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4D31B3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61C87ABA"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Haute efficacité énergétique&gt; 80%</w:t>
            </w:r>
          </w:p>
        </w:tc>
      </w:tr>
      <w:tr w:rsidR="00326661" w:rsidRPr="00DE5374" w14:paraId="416526A2" w14:textId="77777777" w:rsidTr="005255DF">
        <w:trPr>
          <w:trHeight w:val="102"/>
          <w:jc w:val="center"/>
        </w:trPr>
        <w:tc>
          <w:tcPr>
            <w:tcW w:w="254" w:type="pct"/>
            <w:vMerge/>
          </w:tcPr>
          <w:p w14:paraId="54D735CC" w14:textId="77777777" w:rsidR="00326661" w:rsidRPr="00DE5374" w:rsidRDefault="00326661" w:rsidP="005255DF">
            <w:pPr>
              <w:tabs>
                <w:tab w:val="left" w:pos="1308"/>
              </w:tabs>
              <w:rPr>
                <w:rFonts w:cs="Arial"/>
              </w:rPr>
            </w:pPr>
          </w:p>
        </w:tc>
        <w:tc>
          <w:tcPr>
            <w:tcW w:w="804" w:type="pct"/>
            <w:vMerge/>
          </w:tcPr>
          <w:p w14:paraId="5F37A7DA"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52F40B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30D39E1A"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Haute efficacité ampères-heures&gt; 90%</w:t>
            </w:r>
          </w:p>
        </w:tc>
      </w:tr>
      <w:tr w:rsidR="00326661" w:rsidRPr="00DE5374" w14:paraId="272FC9E8" w14:textId="77777777" w:rsidTr="005255DF">
        <w:trPr>
          <w:trHeight w:val="102"/>
          <w:jc w:val="center"/>
        </w:trPr>
        <w:tc>
          <w:tcPr>
            <w:tcW w:w="254" w:type="pct"/>
            <w:vMerge/>
          </w:tcPr>
          <w:p w14:paraId="6087F0DD" w14:textId="77777777" w:rsidR="00326661" w:rsidRPr="00DE5374" w:rsidRDefault="00326661" w:rsidP="005255DF">
            <w:pPr>
              <w:tabs>
                <w:tab w:val="left" w:pos="1308"/>
              </w:tabs>
              <w:rPr>
                <w:rFonts w:cs="Arial"/>
              </w:rPr>
            </w:pPr>
          </w:p>
        </w:tc>
        <w:tc>
          <w:tcPr>
            <w:tcW w:w="804" w:type="pct"/>
            <w:vMerge/>
          </w:tcPr>
          <w:p w14:paraId="5A302A39"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04D0A1A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2D742F0"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Autodécharge est inférieure à 4% / mois à 25 ° C</w:t>
            </w:r>
          </w:p>
        </w:tc>
      </w:tr>
      <w:tr w:rsidR="00326661" w:rsidRPr="00DE5374" w14:paraId="3377EA05" w14:textId="77777777" w:rsidTr="005255DF">
        <w:trPr>
          <w:trHeight w:val="102"/>
          <w:jc w:val="center"/>
        </w:trPr>
        <w:tc>
          <w:tcPr>
            <w:tcW w:w="254" w:type="pct"/>
            <w:vMerge/>
          </w:tcPr>
          <w:p w14:paraId="6F617F27" w14:textId="77777777" w:rsidR="00326661" w:rsidRPr="00DE5374" w:rsidRDefault="00326661" w:rsidP="005255DF">
            <w:pPr>
              <w:tabs>
                <w:tab w:val="left" w:pos="1308"/>
              </w:tabs>
              <w:rPr>
                <w:rFonts w:cs="Arial"/>
              </w:rPr>
            </w:pPr>
          </w:p>
        </w:tc>
        <w:tc>
          <w:tcPr>
            <w:tcW w:w="804" w:type="pct"/>
            <w:vMerge/>
          </w:tcPr>
          <w:p w14:paraId="0A57EC03"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A05F7D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020201A0" w14:textId="77777777" w:rsidR="00326661" w:rsidRPr="009A66C6" w:rsidRDefault="00326661" w:rsidP="005255DF">
            <w:pPr>
              <w:tabs>
                <w:tab w:val="left" w:pos="1308"/>
              </w:tabs>
              <w:ind w:left="0"/>
              <w:rPr>
                <w:rFonts w:cs="Arial"/>
                <w:color w:val="222222"/>
                <w:sz w:val="16"/>
                <w:szCs w:val="16"/>
                <w:lang w:eastAsia="fr-FR"/>
              </w:rPr>
            </w:pPr>
            <w:r w:rsidRPr="009A66C6">
              <w:rPr>
                <w:rFonts w:cs="Arial"/>
                <w:color w:val="222222"/>
                <w:sz w:val="16"/>
                <w:szCs w:val="16"/>
                <w:lang w:eastAsia="fr-FR"/>
              </w:rPr>
              <w:t xml:space="preserve">Étiquetage </w:t>
            </w:r>
            <w:r>
              <w:rPr>
                <w:rFonts w:cs="Arial"/>
                <w:color w:val="222222"/>
                <w:sz w:val="16"/>
                <w:szCs w:val="16"/>
                <w:lang w:eastAsia="fr-FR"/>
              </w:rPr>
              <w:t>précisant fabricant</w:t>
            </w:r>
            <w:r w:rsidRPr="009A66C6">
              <w:rPr>
                <w:rFonts w:cs="Arial"/>
                <w:color w:val="222222"/>
                <w:sz w:val="16"/>
                <w:szCs w:val="16"/>
                <w:lang w:eastAsia="fr-FR"/>
              </w:rPr>
              <w:t xml:space="preserve">, type, modèle, tension, capacité, date de </w:t>
            </w:r>
            <w:r>
              <w:rPr>
                <w:rFonts w:cs="Arial"/>
                <w:color w:val="222222"/>
                <w:sz w:val="16"/>
                <w:szCs w:val="16"/>
                <w:lang w:eastAsia="fr-FR"/>
              </w:rPr>
              <w:t>fabrication</w:t>
            </w:r>
            <w:r w:rsidRPr="009A66C6">
              <w:rPr>
                <w:rFonts w:cs="Arial"/>
                <w:color w:val="222222"/>
                <w:sz w:val="16"/>
                <w:szCs w:val="16"/>
                <w:lang w:eastAsia="fr-FR"/>
              </w:rPr>
              <w:t xml:space="preserve"> </w:t>
            </w:r>
          </w:p>
          <w:p w14:paraId="2204F6AC" w14:textId="77777777" w:rsidR="00326661" w:rsidRPr="00DE5374" w:rsidRDefault="00326661" w:rsidP="005255DF">
            <w:pPr>
              <w:tabs>
                <w:tab w:val="left" w:pos="1308"/>
              </w:tabs>
              <w:ind w:left="0"/>
              <w:rPr>
                <w:rFonts w:cs="Arial"/>
                <w:color w:val="222222"/>
                <w:sz w:val="16"/>
                <w:szCs w:val="16"/>
                <w:lang w:eastAsia="fr-FR"/>
              </w:rPr>
            </w:pPr>
            <w:r w:rsidRPr="009A66C6">
              <w:rPr>
                <w:rFonts w:cs="Arial"/>
                <w:color w:val="222222"/>
                <w:sz w:val="16"/>
                <w:szCs w:val="16"/>
                <w:lang w:eastAsia="fr-FR"/>
              </w:rPr>
              <w:t>Numéro de série</w:t>
            </w:r>
          </w:p>
        </w:tc>
      </w:tr>
      <w:tr w:rsidR="00326661" w:rsidRPr="00DE5374" w14:paraId="6042CE7B" w14:textId="77777777" w:rsidTr="005255DF">
        <w:trPr>
          <w:trHeight w:val="102"/>
          <w:jc w:val="center"/>
        </w:trPr>
        <w:tc>
          <w:tcPr>
            <w:tcW w:w="254" w:type="pct"/>
            <w:vMerge/>
          </w:tcPr>
          <w:p w14:paraId="1A59A1E1" w14:textId="77777777" w:rsidR="00326661" w:rsidRPr="00DE5374" w:rsidRDefault="00326661" w:rsidP="005255DF">
            <w:pPr>
              <w:tabs>
                <w:tab w:val="left" w:pos="1308"/>
              </w:tabs>
              <w:rPr>
                <w:rFonts w:cs="Arial"/>
              </w:rPr>
            </w:pPr>
          </w:p>
        </w:tc>
        <w:tc>
          <w:tcPr>
            <w:tcW w:w="804" w:type="pct"/>
            <w:vMerge/>
          </w:tcPr>
          <w:p w14:paraId="7BA3E2F7" w14:textId="77777777" w:rsidR="00326661" w:rsidRPr="00DE5374" w:rsidRDefault="00326661" w:rsidP="005255DF">
            <w:pPr>
              <w:tabs>
                <w:tab w:val="left" w:pos="1308"/>
              </w:tabs>
              <w:rPr>
                <w:rFonts w:cs="Arial"/>
              </w:rPr>
            </w:pPr>
          </w:p>
        </w:tc>
        <w:tc>
          <w:tcPr>
            <w:tcW w:w="927" w:type="pct"/>
            <w:vMerge/>
            <w:tcBorders>
              <w:bottom w:val="single" w:sz="4" w:space="0" w:color="auto"/>
              <w:right w:val="single" w:sz="4" w:space="0" w:color="auto"/>
            </w:tcBorders>
          </w:tcPr>
          <w:p w14:paraId="594720B4"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8BE86B7" w14:textId="77777777" w:rsidR="00326661" w:rsidRPr="009A66C6" w:rsidRDefault="00326661" w:rsidP="005255DF">
            <w:pPr>
              <w:tabs>
                <w:tab w:val="left" w:pos="1308"/>
              </w:tabs>
              <w:ind w:left="0"/>
              <w:rPr>
                <w:rFonts w:cs="Arial"/>
                <w:color w:val="222222"/>
                <w:sz w:val="16"/>
                <w:szCs w:val="16"/>
                <w:lang w:eastAsia="fr-FR"/>
              </w:rPr>
            </w:pPr>
            <w:r>
              <w:rPr>
                <w:rFonts w:cs="Arial"/>
                <w:color w:val="222222"/>
                <w:sz w:val="16"/>
                <w:szCs w:val="16"/>
                <w:lang w:eastAsia="fr-FR"/>
              </w:rPr>
              <w:t xml:space="preserve">Garantie : 10 ans </w:t>
            </w:r>
          </w:p>
        </w:tc>
      </w:tr>
      <w:tr w:rsidR="00326661" w:rsidRPr="00DE5374" w14:paraId="36C6612B" w14:textId="77777777" w:rsidTr="005255DF">
        <w:trPr>
          <w:trHeight w:val="138"/>
          <w:jc w:val="center"/>
        </w:trPr>
        <w:tc>
          <w:tcPr>
            <w:tcW w:w="254" w:type="pct"/>
            <w:vMerge w:val="restart"/>
            <w:vAlign w:val="center"/>
          </w:tcPr>
          <w:p w14:paraId="7DF820C4" w14:textId="77777777" w:rsidR="00326661" w:rsidRPr="00DE5374" w:rsidRDefault="00326661" w:rsidP="005255DF">
            <w:pPr>
              <w:tabs>
                <w:tab w:val="left" w:pos="1308"/>
              </w:tabs>
              <w:ind w:left="0"/>
              <w:rPr>
                <w:rFonts w:cs="Arial"/>
              </w:rPr>
            </w:pPr>
            <w:r w:rsidRPr="00DE5374">
              <w:rPr>
                <w:rFonts w:cs="Arial"/>
              </w:rPr>
              <w:t>4</w:t>
            </w:r>
          </w:p>
        </w:tc>
        <w:tc>
          <w:tcPr>
            <w:tcW w:w="804" w:type="pct"/>
            <w:vMerge w:val="restart"/>
            <w:vAlign w:val="center"/>
          </w:tcPr>
          <w:p w14:paraId="330E0879" w14:textId="77777777" w:rsidR="00326661" w:rsidRPr="00DE5374" w:rsidRDefault="00326661" w:rsidP="005255DF">
            <w:pPr>
              <w:tabs>
                <w:tab w:val="left" w:pos="1308"/>
              </w:tabs>
              <w:ind w:left="0"/>
              <w:rPr>
                <w:rFonts w:cs="Arial"/>
              </w:rPr>
            </w:pPr>
            <w:r w:rsidRPr="00DE5374">
              <w:rPr>
                <w:rFonts w:cs="Arial"/>
              </w:rPr>
              <w:t xml:space="preserve">Dispositifs de protection </w:t>
            </w:r>
          </w:p>
        </w:tc>
        <w:tc>
          <w:tcPr>
            <w:tcW w:w="927" w:type="pct"/>
            <w:vMerge w:val="restart"/>
            <w:tcBorders>
              <w:top w:val="single" w:sz="4" w:space="0" w:color="auto"/>
              <w:right w:val="single" w:sz="4" w:space="0" w:color="auto"/>
            </w:tcBorders>
            <w:vAlign w:val="center"/>
          </w:tcPr>
          <w:p w14:paraId="3C67DACE"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Ensemble (Les calibres des disjoncteurs sont définis en fonction de la capacité du champ du convertisseur et du stockage)</w:t>
            </w:r>
          </w:p>
        </w:tc>
        <w:tc>
          <w:tcPr>
            <w:tcW w:w="3016" w:type="pct"/>
            <w:tcBorders>
              <w:top w:val="single" w:sz="4" w:space="0" w:color="auto"/>
              <w:left w:val="single" w:sz="4" w:space="0" w:color="auto"/>
              <w:bottom w:val="single" w:sz="4" w:space="0" w:color="auto"/>
              <w:right w:val="single" w:sz="4" w:space="0" w:color="auto"/>
            </w:tcBorders>
          </w:tcPr>
          <w:p w14:paraId="7741EA4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DC Protection contre l'inversion de polarité:</w:t>
            </w:r>
          </w:p>
        </w:tc>
      </w:tr>
      <w:tr w:rsidR="00326661" w:rsidRPr="00DE5374" w14:paraId="470999BD" w14:textId="77777777" w:rsidTr="005255DF">
        <w:trPr>
          <w:trHeight w:val="102"/>
          <w:jc w:val="center"/>
        </w:trPr>
        <w:tc>
          <w:tcPr>
            <w:tcW w:w="254" w:type="pct"/>
            <w:vMerge/>
          </w:tcPr>
          <w:p w14:paraId="738A7653" w14:textId="77777777" w:rsidR="00326661" w:rsidRPr="00DE5374" w:rsidRDefault="00326661" w:rsidP="005255DF">
            <w:pPr>
              <w:tabs>
                <w:tab w:val="left" w:pos="1308"/>
              </w:tabs>
              <w:rPr>
                <w:rFonts w:cs="Arial"/>
              </w:rPr>
            </w:pPr>
          </w:p>
        </w:tc>
        <w:tc>
          <w:tcPr>
            <w:tcW w:w="804" w:type="pct"/>
            <w:vMerge/>
          </w:tcPr>
          <w:p w14:paraId="21EA47D7" w14:textId="77777777" w:rsidR="00326661" w:rsidRPr="00DE5374" w:rsidRDefault="00326661" w:rsidP="005255DF">
            <w:pPr>
              <w:tabs>
                <w:tab w:val="left" w:pos="1308"/>
              </w:tabs>
              <w:rPr>
                <w:rFonts w:cs="Arial"/>
              </w:rPr>
            </w:pPr>
          </w:p>
        </w:tc>
        <w:tc>
          <w:tcPr>
            <w:tcW w:w="927" w:type="pct"/>
            <w:vMerge/>
            <w:tcBorders>
              <w:right w:val="single" w:sz="4" w:space="0" w:color="auto"/>
            </w:tcBorders>
            <w:vAlign w:val="center"/>
          </w:tcPr>
          <w:p w14:paraId="33D2B5FC"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359C44D6"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DC interrupteur de rupture de charge</w:t>
            </w:r>
          </w:p>
        </w:tc>
      </w:tr>
      <w:tr w:rsidR="00326661" w:rsidRPr="00DE5374" w14:paraId="6F93BB3E" w14:textId="77777777" w:rsidTr="005255DF">
        <w:trPr>
          <w:trHeight w:val="102"/>
          <w:jc w:val="center"/>
        </w:trPr>
        <w:tc>
          <w:tcPr>
            <w:tcW w:w="254" w:type="pct"/>
            <w:vMerge/>
          </w:tcPr>
          <w:p w14:paraId="565BB2E3" w14:textId="77777777" w:rsidR="00326661" w:rsidRPr="00DE5374" w:rsidRDefault="00326661" w:rsidP="005255DF">
            <w:pPr>
              <w:tabs>
                <w:tab w:val="left" w:pos="1308"/>
              </w:tabs>
              <w:rPr>
                <w:rFonts w:cs="Arial"/>
              </w:rPr>
            </w:pPr>
          </w:p>
        </w:tc>
        <w:tc>
          <w:tcPr>
            <w:tcW w:w="804" w:type="pct"/>
            <w:vMerge/>
          </w:tcPr>
          <w:p w14:paraId="16EA9665" w14:textId="77777777" w:rsidR="00326661" w:rsidRPr="00DE5374" w:rsidRDefault="00326661" w:rsidP="005255DF">
            <w:pPr>
              <w:tabs>
                <w:tab w:val="left" w:pos="1308"/>
              </w:tabs>
              <w:rPr>
                <w:rFonts w:cs="Arial"/>
              </w:rPr>
            </w:pPr>
          </w:p>
        </w:tc>
        <w:tc>
          <w:tcPr>
            <w:tcW w:w="927" w:type="pct"/>
            <w:vMerge/>
            <w:tcBorders>
              <w:right w:val="single" w:sz="4" w:space="0" w:color="auto"/>
            </w:tcBorders>
            <w:vAlign w:val="center"/>
          </w:tcPr>
          <w:p w14:paraId="409851B2"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2E82EB90"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AC protection de court-circuit: modèle </w:t>
            </w:r>
          </w:p>
        </w:tc>
      </w:tr>
      <w:tr w:rsidR="00326661" w:rsidRPr="00DE5374" w14:paraId="77351F69" w14:textId="77777777" w:rsidTr="005255DF">
        <w:trPr>
          <w:trHeight w:val="102"/>
          <w:jc w:val="center"/>
        </w:trPr>
        <w:tc>
          <w:tcPr>
            <w:tcW w:w="254" w:type="pct"/>
            <w:vMerge/>
          </w:tcPr>
          <w:p w14:paraId="118321C0" w14:textId="77777777" w:rsidR="00326661" w:rsidRPr="00DE5374" w:rsidRDefault="00326661" w:rsidP="005255DF">
            <w:pPr>
              <w:tabs>
                <w:tab w:val="left" w:pos="1308"/>
              </w:tabs>
              <w:rPr>
                <w:rFonts w:cs="Arial"/>
              </w:rPr>
            </w:pPr>
          </w:p>
        </w:tc>
        <w:tc>
          <w:tcPr>
            <w:tcW w:w="804" w:type="pct"/>
            <w:vMerge/>
          </w:tcPr>
          <w:p w14:paraId="6EB28FB3" w14:textId="77777777" w:rsidR="00326661" w:rsidRPr="00DE5374" w:rsidRDefault="00326661" w:rsidP="005255DF">
            <w:pPr>
              <w:tabs>
                <w:tab w:val="left" w:pos="1308"/>
              </w:tabs>
              <w:rPr>
                <w:rFonts w:cs="Arial"/>
              </w:rPr>
            </w:pPr>
          </w:p>
        </w:tc>
        <w:tc>
          <w:tcPr>
            <w:tcW w:w="927" w:type="pct"/>
            <w:vMerge/>
            <w:tcBorders>
              <w:right w:val="single" w:sz="4" w:space="0" w:color="auto"/>
            </w:tcBorders>
            <w:vAlign w:val="center"/>
          </w:tcPr>
          <w:p w14:paraId="533FB4C5"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4E06D563"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Protection contre les surtensions modèle DC</w:t>
            </w:r>
          </w:p>
        </w:tc>
      </w:tr>
      <w:tr w:rsidR="00326661" w:rsidRPr="00DE5374" w14:paraId="150912AD" w14:textId="77777777" w:rsidTr="005255DF">
        <w:trPr>
          <w:trHeight w:val="102"/>
          <w:jc w:val="center"/>
        </w:trPr>
        <w:tc>
          <w:tcPr>
            <w:tcW w:w="254" w:type="pct"/>
            <w:vMerge/>
          </w:tcPr>
          <w:p w14:paraId="4C03074A" w14:textId="77777777" w:rsidR="00326661" w:rsidRPr="00DE5374" w:rsidRDefault="00326661" w:rsidP="005255DF">
            <w:pPr>
              <w:tabs>
                <w:tab w:val="left" w:pos="1308"/>
              </w:tabs>
              <w:rPr>
                <w:rFonts w:cs="Arial"/>
              </w:rPr>
            </w:pPr>
          </w:p>
        </w:tc>
        <w:tc>
          <w:tcPr>
            <w:tcW w:w="804" w:type="pct"/>
            <w:vMerge/>
          </w:tcPr>
          <w:p w14:paraId="2B3B7D5F" w14:textId="77777777" w:rsidR="00326661" w:rsidRPr="00DE5374" w:rsidRDefault="00326661" w:rsidP="005255DF">
            <w:pPr>
              <w:tabs>
                <w:tab w:val="left" w:pos="1308"/>
              </w:tabs>
              <w:rPr>
                <w:rFonts w:cs="Arial"/>
              </w:rPr>
            </w:pPr>
          </w:p>
        </w:tc>
        <w:tc>
          <w:tcPr>
            <w:tcW w:w="927" w:type="pct"/>
            <w:vMerge/>
            <w:tcBorders>
              <w:right w:val="single" w:sz="4" w:space="0" w:color="auto"/>
            </w:tcBorders>
            <w:vAlign w:val="center"/>
          </w:tcPr>
          <w:p w14:paraId="24457709"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17F45FBA"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P</w:t>
            </w:r>
            <w:r w:rsidRPr="00DE5374">
              <w:rPr>
                <w:rFonts w:cs="Arial"/>
                <w:color w:val="222222"/>
                <w:sz w:val="16"/>
                <w:szCs w:val="16"/>
                <w:lang w:eastAsia="fr-FR"/>
              </w:rPr>
              <w:t xml:space="preserve">rotection AC-Output </w:t>
            </w:r>
          </w:p>
        </w:tc>
      </w:tr>
      <w:tr w:rsidR="00326661" w:rsidRPr="00DE5374" w14:paraId="51246B53" w14:textId="77777777" w:rsidTr="005255DF">
        <w:trPr>
          <w:trHeight w:val="143"/>
          <w:jc w:val="center"/>
        </w:trPr>
        <w:tc>
          <w:tcPr>
            <w:tcW w:w="254" w:type="pct"/>
            <w:vMerge/>
          </w:tcPr>
          <w:p w14:paraId="181E41DB" w14:textId="77777777" w:rsidR="00326661" w:rsidRPr="00DE5374" w:rsidRDefault="00326661" w:rsidP="005255DF">
            <w:pPr>
              <w:tabs>
                <w:tab w:val="left" w:pos="1308"/>
              </w:tabs>
              <w:rPr>
                <w:rFonts w:cs="Arial"/>
              </w:rPr>
            </w:pPr>
          </w:p>
        </w:tc>
        <w:tc>
          <w:tcPr>
            <w:tcW w:w="804" w:type="pct"/>
            <w:vMerge/>
          </w:tcPr>
          <w:p w14:paraId="5BD11B37" w14:textId="77777777" w:rsidR="00326661" w:rsidRPr="00DE5374" w:rsidRDefault="00326661" w:rsidP="005255DF">
            <w:pPr>
              <w:tabs>
                <w:tab w:val="left" w:pos="1308"/>
              </w:tabs>
              <w:rPr>
                <w:rFonts w:cs="Arial"/>
              </w:rPr>
            </w:pPr>
          </w:p>
        </w:tc>
        <w:tc>
          <w:tcPr>
            <w:tcW w:w="927" w:type="pct"/>
            <w:vMerge/>
            <w:tcBorders>
              <w:bottom w:val="single" w:sz="4" w:space="0" w:color="auto"/>
              <w:right w:val="single" w:sz="4" w:space="0" w:color="auto"/>
            </w:tcBorders>
            <w:vAlign w:val="center"/>
          </w:tcPr>
          <w:p w14:paraId="000DF0B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tcPr>
          <w:p w14:paraId="31D846E4"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Protection Parafoudre DC reliée à la Terre </w:t>
            </w:r>
          </w:p>
        </w:tc>
      </w:tr>
      <w:tr w:rsidR="00326661" w:rsidRPr="00FA04A6" w14:paraId="09039B89" w14:textId="77777777" w:rsidTr="005255DF">
        <w:trPr>
          <w:trHeight w:val="138"/>
          <w:jc w:val="center"/>
        </w:trPr>
        <w:tc>
          <w:tcPr>
            <w:tcW w:w="254" w:type="pct"/>
            <w:vMerge w:val="restart"/>
            <w:vAlign w:val="center"/>
          </w:tcPr>
          <w:p w14:paraId="7D36361A" w14:textId="77777777" w:rsidR="00326661" w:rsidRPr="00DE5374" w:rsidRDefault="00326661" w:rsidP="005255DF">
            <w:pPr>
              <w:tabs>
                <w:tab w:val="left" w:pos="1308"/>
              </w:tabs>
              <w:ind w:left="0"/>
              <w:rPr>
                <w:rFonts w:cs="Arial"/>
              </w:rPr>
            </w:pPr>
            <w:r w:rsidRPr="00DE5374">
              <w:rPr>
                <w:rFonts w:cs="Arial"/>
              </w:rPr>
              <w:t>5</w:t>
            </w:r>
          </w:p>
        </w:tc>
        <w:tc>
          <w:tcPr>
            <w:tcW w:w="804" w:type="pct"/>
            <w:vMerge w:val="restart"/>
            <w:vAlign w:val="center"/>
          </w:tcPr>
          <w:p w14:paraId="23C67351" w14:textId="77777777" w:rsidR="00326661" w:rsidRPr="00DE5374" w:rsidRDefault="00326661" w:rsidP="005255DF">
            <w:pPr>
              <w:tabs>
                <w:tab w:val="left" w:pos="1308"/>
              </w:tabs>
              <w:ind w:left="0"/>
              <w:rPr>
                <w:rFonts w:cs="Arial"/>
              </w:rPr>
            </w:pPr>
            <w:r w:rsidRPr="00DE5374">
              <w:rPr>
                <w:rFonts w:cs="Arial"/>
              </w:rPr>
              <w:t xml:space="preserve">Convertisseur hybride </w:t>
            </w:r>
          </w:p>
        </w:tc>
        <w:tc>
          <w:tcPr>
            <w:tcW w:w="927" w:type="pct"/>
            <w:vMerge w:val="restart"/>
            <w:tcBorders>
              <w:top w:val="single" w:sz="4" w:space="0" w:color="auto"/>
              <w:right w:val="single" w:sz="4" w:space="0" w:color="auto"/>
            </w:tcBorders>
            <w:vAlign w:val="center"/>
          </w:tcPr>
          <w:p w14:paraId="0F42A53F" w14:textId="77777777" w:rsidR="00326661" w:rsidRPr="00066C5D" w:rsidRDefault="00326661" w:rsidP="005255DF">
            <w:pPr>
              <w:tabs>
                <w:tab w:val="left" w:pos="1308"/>
              </w:tabs>
              <w:ind w:left="0"/>
              <w:rPr>
                <w:rFonts w:cs="Arial"/>
                <w:sz w:val="16"/>
                <w:szCs w:val="16"/>
                <w:lang w:eastAsia="fr-FR"/>
              </w:rPr>
            </w:pPr>
            <w:r w:rsidRPr="00066C5D">
              <w:rPr>
                <w:rFonts w:cs="Arial"/>
                <w:sz w:val="16"/>
                <w:szCs w:val="16"/>
                <w:lang w:eastAsia="fr-FR"/>
              </w:rPr>
              <w:t xml:space="preserve">105 KVA (Le nombre </w:t>
            </w:r>
            <w:r>
              <w:rPr>
                <w:rFonts w:cs="Arial"/>
                <w:sz w:val="16"/>
                <w:szCs w:val="16"/>
                <w:lang w:eastAsia="fr-FR"/>
              </w:rPr>
              <w:t xml:space="preserve">dépendra du type proposé) </w:t>
            </w:r>
          </w:p>
        </w:tc>
        <w:tc>
          <w:tcPr>
            <w:tcW w:w="3016" w:type="pct"/>
            <w:tcBorders>
              <w:top w:val="single" w:sz="4" w:space="0" w:color="auto"/>
              <w:left w:val="single" w:sz="4" w:space="0" w:color="auto"/>
              <w:bottom w:val="single" w:sz="4" w:space="0" w:color="auto"/>
              <w:right w:val="single" w:sz="4" w:space="0" w:color="auto"/>
            </w:tcBorders>
            <w:vAlign w:val="bottom"/>
          </w:tcPr>
          <w:p w14:paraId="0ACA2BEB" w14:textId="77777777" w:rsidR="00326661" w:rsidRPr="00867E9F" w:rsidRDefault="00326661" w:rsidP="005255DF">
            <w:pPr>
              <w:tabs>
                <w:tab w:val="left" w:pos="1308"/>
              </w:tabs>
              <w:ind w:left="0"/>
              <w:rPr>
                <w:rFonts w:cs="Arial"/>
                <w:sz w:val="16"/>
                <w:szCs w:val="16"/>
                <w:lang w:val="en-US" w:eastAsia="fr-FR"/>
              </w:rPr>
            </w:pPr>
            <w:r w:rsidRPr="00867E9F">
              <w:rPr>
                <w:rFonts w:cs="Arial"/>
                <w:sz w:val="16"/>
                <w:szCs w:val="16"/>
                <w:lang w:val="en-US" w:eastAsia="fr-FR"/>
              </w:rPr>
              <w:t>Rated Output Power(W</w:t>
            </w:r>
            <w:proofErr w:type="gramStart"/>
            <w:r w:rsidRPr="00867E9F">
              <w:rPr>
                <w:rFonts w:cs="Arial"/>
                <w:sz w:val="16"/>
                <w:szCs w:val="16"/>
                <w:lang w:val="en-US" w:eastAsia="fr-FR"/>
              </w:rPr>
              <w:t>) :</w:t>
            </w:r>
            <w:proofErr w:type="gramEnd"/>
            <w:r w:rsidRPr="00867E9F">
              <w:rPr>
                <w:rFonts w:cs="Arial"/>
                <w:sz w:val="16"/>
                <w:szCs w:val="16"/>
                <w:lang w:val="en-US" w:eastAsia="fr-FR"/>
              </w:rPr>
              <w:t xml:space="preserve"> min 105 KVA</w:t>
            </w:r>
          </w:p>
        </w:tc>
      </w:tr>
      <w:tr w:rsidR="00326661" w:rsidRPr="00DE5374" w14:paraId="57A19CD1" w14:textId="77777777" w:rsidTr="005255DF">
        <w:trPr>
          <w:trHeight w:val="102"/>
          <w:jc w:val="center"/>
        </w:trPr>
        <w:tc>
          <w:tcPr>
            <w:tcW w:w="254" w:type="pct"/>
            <w:vMerge/>
          </w:tcPr>
          <w:p w14:paraId="6A727CFB" w14:textId="77777777" w:rsidR="00326661" w:rsidRPr="00DE5374" w:rsidRDefault="00326661" w:rsidP="005255DF">
            <w:pPr>
              <w:tabs>
                <w:tab w:val="left" w:pos="1308"/>
              </w:tabs>
              <w:rPr>
                <w:rFonts w:cs="Arial"/>
                <w:lang w:val="en-US"/>
              </w:rPr>
            </w:pPr>
          </w:p>
        </w:tc>
        <w:tc>
          <w:tcPr>
            <w:tcW w:w="804" w:type="pct"/>
            <w:vMerge/>
          </w:tcPr>
          <w:p w14:paraId="45319B73" w14:textId="77777777" w:rsidR="00326661" w:rsidRPr="00DE5374" w:rsidRDefault="00326661" w:rsidP="005255DF">
            <w:pPr>
              <w:tabs>
                <w:tab w:val="left" w:pos="1308"/>
              </w:tabs>
              <w:rPr>
                <w:rFonts w:cs="Arial"/>
                <w:lang w:val="en-US"/>
              </w:rPr>
            </w:pPr>
          </w:p>
        </w:tc>
        <w:tc>
          <w:tcPr>
            <w:tcW w:w="927" w:type="pct"/>
            <w:vMerge/>
            <w:tcBorders>
              <w:right w:val="single" w:sz="4" w:space="0" w:color="auto"/>
            </w:tcBorders>
          </w:tcPr>
          <w:p w14:paraId="1B2564B2" w14:textId="77777777" w:rsidR="00326661" w:rsidRPr="00366547" w:rsidRDefault="00326661" w:rsidP="005255DF">
            <w:pPr>
              <w:tabs>
                <w:tab w:val="left" w:pos="1308"/>
              </w:tabs>
              <w:rPr>
                <w:rFonts w:cs="Arial"/>
                <w:color w:val="222222"/>
                <w:sz w:val="16"/>
                <w:szCs w:val="16"/>
                <w:lang w:val="en-US"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0494B2F2"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Nominal DC Tension d'Entrée </w:t>
            </w:r>
            <w:r>
              <w:rPr>
                <w:rFonts w:cs="Arial"/>
                <w:color w:val="222222"/>
                <w:sz w:val="16"/>
                <w:szCs w:val="16"/>
                <w:lang w:eastAsia="fr-FR"/>
              </w:rPr>
              <w:t>conforme à la capacité de la batterie :107KWc</w:t>
            </w:r>
          </w:p>
        </w:tc>
      </w:tr>
      <w:tr w:rsidR="00326661" w:rsidRPr="00DE5374" w14:paraId="061DDD4B" w14:textId="77777777" w:rsidTr="005255DF">
        <w:trPr>
          <w:trHeight w:val="102"/>
          <w:jc w:val="center"/>
        </w:trPr>
        <w:tc>
          <w:tcPr>
            <w:tcW w:w="254" w:type="pct"/>
            <w:vMerge/>
          </w:tcPr>
          <w:p w14:paraId="6E09F2E3" w14:textId="77777777" w:rsidR="00326661" w:rsidRPr="00DE5374" w:rsidRDefault="00326661" w:rsidP="005255DF">
            <w:pPr>
              <w:tabs>
                <w:tab w:val="left" w:pos="1308"/>
              </w:tabs>
              <w:rPr>
                <w:rFonts w:cs="Arial"/>
              </w:rPr>
            </w:pPr>
          </w:p>
        </w:tc>
        <w:tc>
          <w:tcPr>
            <w:tcW w:w="804" w:type="pct"/>
            <w:vMerge/>
          </w:tcPr>
          <w:p w14:paraId="0EB7DD10"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3EA8662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D64FBD4"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Mode Onduleur Spécifications/HV</w:t>
            </w:r>
            <w:r>
              <w:rPr>
                <w:rFonts w:cs="Arial"/>
                <w:color w:val="222222"/>
                <w:sz w:val="16"/>
                <w:szCs w:val="16"/>
                <w:lang w:eastAsia="fr-FR"/>
              </w:rPr>
              <w:t>, Compatible avec la batterie de stockage</w:t>
            </w:r>
          </w:p>
        </w:tc>
      </w:tr>
      <w:tr w:rsidR="00326661" w:rsidRPr="00DE5374" w14:paraId="3244337B" w14:textId="77777777" w:rsidTr="005255DF">
        <w:trPr>
          <w:trHeight w:val="102"/>
          <w:jc w:val="center"/>
        </w:trPr>
        <w:tc>
          <w:tcPr>
            <w:tcW w:w="254" w:type="pct"/>
            <w:vMerge/>
          </w:tcPr>
          <w:p w14:paraId="42BF4197" w14:textId="77777777" w:rsidR="00326661" w:rsidRPr="00DE5374" w:rsidRDefault="00326661" w:rsidP="005255DF">
            <w:pPr>
              <w:tabs>
                <w:tab w:val="left" w:pos="1308"/>
              </w:tabs>
              <w:rPr>
                <w:rFonts w:cs="Arial"/>
              </w:rPr>
            </w:pPr>
          </w:p>
        </w:tc>
        <w:tc>
          <w:tcPr>
            <w:tcW w:w="804" w:type="pct"/>
            <w:vMerge/>
          </w:tcPr>
          <w:p w14:paraId="3E44124D"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547EE2A5"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2C9C982"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La Tension De Sortie De Forme D'Onde Sinusoïdale Pure</w:t>
            </w:r>
          </w:p>
        </w:tc>
      </w:tr>
      <w:tr w:rsidR="00326661" w:rsidRPr="00DE5374" w14:paraId="582CED94" w14:textId="77777777" w:rsidTr="005255DF">
        <w:trPr>
          <w:trHeight w:val="102"/>
          <w:jc w:val="center"/>
        </w:trPr>
        <w:tc>
          <w:tcPr>
            <w:tcW w:w="254" w:type="pct"/>
            <w:vMerge/>
          </w:tcPr>
          <w:p w14:paraId="7D77B272" w14:textId="77777777" w:rsidR="00326661" w:rsidRPr="00DE5374" w:rsidRDefault="00326661" w:rsidP="005255DF">
            <w:pPr>
              <w:tabs>
                <w:tab w:val="left" w:pos="1308"/>
              </w:tabs>
              <w:rPr>
                <w:rFonts w:cs="Arial"/>
              </w:rPr>
            </w:pPr>
          </w:p>
        </w:tc>
        <w:tc>
          <w:tcPr>
            <w:tcW w:w="804" w:type="pct"/>
            <w:vMerge/>
          </w:tcPr>
          <w:p w14:paraId="7405CB87"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1D5DEDA9"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37732A5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Tension De Sortie Nominale 220</w:t>
            </w:r>
            <w:r>
              <w:rPr>
                <w:rFonts w:cs="Arial"/>
                <w:color w:val="222222"/>
                <w:sz w:val="16"/>
                <w:szCs w:val="16"/>
                <w:lang w:eastAsia="fr-FR"/>
              </w:rPr>
              <w:t xml:space="preserve"> 0 400 </w:t>
            </w:r>
            <w:r w:rsidRPr="00DE5374">
              <w:rPr>
                <w:rFonts w:cs="Arial"/>
                <w:color w:val="222222"/>
                <w:sz w:val="16"/>
                <w:szCs w:val="16"/>
                <w:lang w:eastAsia="fr-FR"/>
              </w:rPr>
              <w:t>Vac</w:t>
            </w:r>
            <w:r>
              <w:rPr>
                <w:rFonts w:cs="Arial"/>
                <w:color w:val="222222"/>
                <w:sz w:val="16"/>
                <w:szCs w:val="16"/>
                <w:lang w:eastAsia="fr-FR"/>
              </w:rPr>
              <w:t xml:space="preserve"> Triphasé </w:t>
            </w:r>
            <w:r w:rsidRPr="00DE5374">
              <w:rPr>
                <w:rFonts w:cs="Arial"/>
                <w:color w:val="222222"/>
                <w:sz w:val="16"/>
                <w:szCs w:val="16"/>
                <w:lang w:eastAsia="fr-FR"/>
              </w:rPr>
              <w:t>±5%</w:t>
            </w:r>
          </w:p>
        </w:tc>
      </w:tr>
      <w:tr w:rsidR="00326661" w:rsidRPr="00DE5374" w14:paraId="322A6AA6" w14:textId="77777777" w:rsidTr="005255DF">
        <w:trPr>
          <w:trHeight w:val="102"/>
          <w:jc w:val="center"/>
        </w:trPr>
        <w:tc>
          <w:tcPr>
            <w:tcW w:w="254" w:type="pct"/>
            <w:vMerge/>
          </w:tcPr>
          <w:p w14:paraId="4EA31EA8" w14:textId="77777777" w:rsidR="00326661" w:rsidRPr="00DE5374" w:rsidRDefault="00326661" w:rsidP="005255DF">
            <w:pPr>
              <w:tabs>
                <w:tab w:val="left" w:pos="1308"/>
              </w:tabs>
              <w:rPr>
                <w:rFonts w:cs="Arial"/>
              </w:rPr>
            </w:pPr>
          </w:p>
        </w:tc>
        <w:tc>
          <w:tcPr>
            <w:tcW w:w="804" w:type="pct"/>
            <w:vMerge/>
          </w:tcPr>
          <w:p w14:paraId="62DBEF57"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A79D46B"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ED6D15C"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Nominale Fréquence De Sortie (Hz) 50±0.3 Hz/60±0.3 Hz(réglable)</w:t>
            </w:r>
          </w:p>
        </w:tc>
      </w:tr>
      <w:tr w:rsidR="00326661" w:rsidRPr="00DE5374" w14:paraId="28B78400" w14:textId="77777777" w:rsidTr="005255DF">
        <w:trPr>
          <w:trHeight w:val="102"/>
          <w:jc w:val="center"/>
        </w:trPr>
        <w:tc>
          <w:tcPr>
            <w:tcW w:w="254" w:type="pct"/>
            <w:vMerge/>
          </w:tcPr>
          <w:p w14:paraId="204A2CEF" w14:textId="77777777" w:rsidR="00326661" w:rsidRPr="00DE5374" w:rsidRDefault="00326661" w:rsidP="005255DF">
            <w:pPr>
              <w:tabs>
                <w:tab w:val="left" w:pos="1308"/>
              </w:tabs>
              <w:rPr>
                <w:rFonts w:cs="Arial"/>
              </w:rPr>
            </w:pPr>
          </w:p>
        </w:tc>
        <w:tc>
          <w:tcPr>
            <w:tcW w:w="804" w:type="pct"/>
            <w:vMerge/>
          </w:tcPr>
          <w:p w14:paraId="58AAA35D"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54A1F1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798B72A" w14:textId="77777777" w:rsidR="00326661" w:rsidRPr="00DE5374" w:rsidRDefault="00326661" w:rsidP="005255DF">
            <w:pPr>
              <w:tabs>
                <w:tab w:val="left" w:pos="1308"/>
              </w:tabs>
              <w:ind w:left="0"/>
              <w:rPr>
                <w:rFonts w:cs="Arial"/>
                <w:color w:val="222222"/>
                <w:sz w:val="16"/>
                <w:szCs w:val="16"/>
                <w:lang w:eastAsia="fr-FR"/>
              </w:rPr>
            </w:pPr>
            <w:r w:rsidRPr="00DA5772">
              <w:rPr>
                <w:rFonts w:cs="Arial"/>
                <w:color w:val="222222"/>
                <w:sz w:val="16"/>
                <w:szCs w:val="16"/>
                <w:lang w:eastAsia="fr-FR"/>
              </w:rPr>
              <w:t>Interface RS-232 /</w:t>
            </w:r>
            <w:r>
              <w:rPr>
                <w:rFonts w:cs="Arial"/>
                <w:color w:val="222222"/>
                <w:sz w:val="16"/>
                <w:szCs w:val="16"/>
                <w:lang w:eastAsia="fr-FR"/>
              </w:rPr>
              <w:t>RS 485</w:t>
            </w:r>
            <w:r w:rsidRPr="00DA5772">
              <w:rPr>
                <w:rFonts w:cs="Arial"/>
                <w:color w:val="222222"/>
                <w:sz w:val="16"/>
                <w:szCs w:val="16"/>
                <w:lang w:eastAsia="fr-FR"/>
              </w:rPr>
              <w:t xml:space="preserve"> USB pour PC</w:t>
            </w:r>
          </w:p>
        </w:tc>
      </w:tr>
      <w:tr w:rsidR="00326661" w:rsidRPr="00DE5374" w14:paraId="051F863D" w14:textId="77777777" w:rsidTr="005255DF">
        <w:trPr>
          <w:trHeight w:val="102"/>
          <w:jc w:val="center"/>
        </w:trPr>
        <w:tc>
          <w:tcPr>
            <w:tcW w:w="254" w:type="pct"/>
            <w:vMerge/>
          </w:tcPr>
          <w:p w14:paraId="234FC141" w14:textId="77777777" w:rsidR="00326661" w:rsidRPr="00DE5374" w:rsidRDefault="00326661" w:rsidP="005255DF">
            <w:pPr>
              <w:tabs>
                <w:tab w:val="left" w:pos="1308"/>
              </w:tabs>
              <w:rPr>
                <w:rFonts w:cs="Arial"/>
              </w:rPr>
            </w:pPr>
          </w:p>
        </w:tc>
        <w:tc>
          <w:tcPr>
            <w:tcW w:w="804" w:type="pct"/>
            <w:vMerge/>
          </w:tcPr>
          <w:p w14:paraId="45B59881"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2A8680D"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71AC96BB"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Capacité de redémarrage</w:t>
            </w:r>
          </w:p>
        </w:tc>
      </w:tr>
      <w:tr w:rsidR="00326661" w:rsidRPr="00DE5374" w14:paraId="65300606" w14:textId="77777777" w:rsidTr="005255DF">
        <w:trPr>
          <w:trHeight w:val="102"/>
          <w:jc w:val="center"/>
        </w:trPr>
        <w:tc>
          <w:tcPr>
            <w:tcW w:w="254" w:type="pct"/>
            <w:vMerge/>
          </w:tcPr>
          <w:p w14:paraId="256D80D8" w14:textId="77777777" w:rsidR="00326661" w:rsidRPr="00DE5374" w:rsidRDefault="00326661" w:rsidP="005255DF">
            <w:pPr>
              <w:tabs>
                <w:tab w:val="left" w:pos="1308"/>
              </w:tabs>
              <w:rPr>
                <w:rFonts w:cs="Arial"/>
              </w:rPr>
            </w:pPr>
          </w:p>
        </w:tc>
        <w:tc>
          <w:tcPr>
            <w:tcW w:w="804" w:type="pct"/>
            <w:vMerge/>
          </w:tcPr>
          <w:p w14:paraId="74F49829"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67E57DA"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7FD22E2"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Sortie Protection De Court-Circuit Oui</w:t>
            </w:r>
          </w:p>
        </w:tc>
      </w:tr>
      <w:tr w:rsidR="00326661" w:rsidRPr="00DE5374" w14:paraId="1FE0D2C7" w14:textId="77777777" w:rsidTr="005255DF">
        <w:trPr>
          <w:trHeight w:val="102"/>
          <w:jc w:val="center"/>
        </w:trPr>
        <w:tc>
          <w:tcPr>
            <w:tcW w:w="254" w:type="pct"/>
            <w:vMerge/>
          </w:tcPr>
          <w:p w14:paraId="7E6410C8" w14:textId="77777777" w:rsidR="00326661" w:rsidRPr="00DE5374" w:rsidRDefault="00326661" w:rsidP="005255DF">
            <w:pPr>
              <w:tabs>
                <w:tab w:val="left" w:pos="1308"/>
              </w:tabs>
              <w:rPr>
                <w:rFonts w:cs="Arial"/>
              </w:rPr>
            </w:pPr>
          </w:p>
        </w:tc>
        <w:tc>
          <w:tcPr>
            <w:tcW w:w="804" w:type="pct"/>
            <w:vMerge/>
          </w:tcPr>
          <w:p w14:paraId="5FE4CB7B"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75F0D37"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48AE786"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Sortie </w:t>
            </w:r>
            <w:proofErr w:type="spellStart"/>
            <w:r w:rsidRPr="00DE5374">
              <w:rPr>
                <w:rFonts w:cs="Arial"/>
                <w:color w:val="222222"/>
                <w:sz w:val="16"/>
                <w:szCs w:val="16"/>
                <w:lang w:eastAsia="fr-FR"/>
              </w:rPr>
              <w:t>overlaod</w:t>
            </w:r>
            <w:proofErr w:type="spellEnd"/>
            <w:r w:rsidRPr="00DE5374">
              <w:rPr>
                <w:rFonts w:cs="Arial"/>
                <w:color w:val="222222"/>
                <w:sz w:val="16"/>
                <w:szCs w:val="16"/>
                <w:lang w:eastAsia="fr-FR"/>
              </w:rPr>
              <w:t xml:space="preserve"> actuel CA </w:t>
            </w:r>
            <w:r>
              <w:rPr>
                <w:rFonts w:cs="Arial"/>
                <w:color w:val="222222"/>
                <w:sz w:val="16"/>
                <w:szCs w:val="16"/>
                <w:lang w:eastAsia="fr-FR"/>
              </w:rPr>
              <w:t>60A</w:t>
            </w:r>
          </w:p>
        </w:tc>
      </w:tr>
      <w:tr w:rsidR="00326661" w:rsidRPr="00DE5374" w14:paraId="29BB3B5F" w14:textId="77777777" w:rsidTr="005255DF">
        <w:trPr>
          <w:trHeight w:val="102"/>
          <w:jc w:val="center"/>
        </w:trPr>
        <w:tc>
          <w:tcPr>
            <w:tcW w:w="254" w:type="pct"/>
            <w:vMerge/>
          </w:tcPr>
          <w:p w14:paraId="0F02E0A2" w14:textId="77777777" w:rsidR="00326661" w:rsidRPr="00DE5374" w:rsidRDefault="00326661" w:rsidP="005255DF">
            <w:pPr>
              <w:tabs>
                <w:tab w:val="left" w:pos="1308"/>
              </w:tabs>
              <w:rPr>
                <w:rFonts w:cs="Arial"/>
              </w:rPr>
            </w:pPr>
          </w:p>
        </w:tc>
        <w:tc>
          <w:tcPr>
            <w:tcW w:w="804" w:type="pct"/>
            <w:vMerge/>
          </w:tcPr>
          <w:p w14:paraId="7C704D23"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B4C30F2"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34FEB039"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Nominale de la Tension d'</w:t>
            </w:r>
            <w:proofErr w:type="spellStart"/>
            <w:r w:rsidRPr="00DE5374">
              <w:rPr>
                <w:rFonts w:cs="Arial"/>
                <w:color w:val="222222"/>
                <w:sz w:val="16"/>
                <w:szCs w:val="16"/>
                <w:lang w:eastAsia="fr-FR"/>
              </w:rPr>
              <w:t>Entrée</w:t>
            </w:r>
            <w:r>
              <w:rPr>
                <w:rFonts w:cs="Arial"/>
                <w:color w:val="222222"/>
                <w:sz w:val="16"/>
                <w:szCs w:val="16"/>
                <w:lang w:eastAsia="fr-FR"/>
              </w:rPr>
              <w:t>_HV</w:t>
            </w:r>
            <w:proofErr w:type="spellEnd"/>
            <w:r>
              <w:rPr>
                <w:rFonts w:cs="Arial"/>
                <w:color w:val="222222"/>
                <w:sz w:val="16"/>
                <w:szCs w:val="16"/>
                <w:lang w:eastAsia="fr-FR"/>
              </w:rPr>
              <w:t xml:space="preserve"> </w:t>
            </w:r>
          </w:p>
        </w:tc>
      </w:tr>
      <w:tr w:rsidR="00326661" w:rsidRPr="00DE5374" w14:paraId="0ED03A21" w14:textId="77777777" w:rsidTr="005255DF">
        <w:trPr>
          <w:trHeight w:val="102"/>
          <w:jc w:val="center"/>
        </w:trPr>
        <w:tc>
          <w:tcPr>
            <w:tcW w:w="254" w:type="pct"/>
            <w:vMerge/>
          </w:tcPr>
          <w:p w14:paraId="0EE17BFD" w14:textId="77777777" w:rsidR="00326661" w:rsidRPr="00DE5374" w:rsidRDefault="00326661" w:rsidP="005255DF">
            <w:pPr>
              <w:tabs>
                <w:tab w:val="left" w:pos="1308"/>
              </w:tabs>
              <w:rPr>
                <w:rFonts w:cs="Arial"/>
              </w:rPr>
            </w:pPr>
          </w:p>
        </w:tc>
        <w:tc>
          <w:tcPr>
            <w:tcW w:w="804" w:type="pct"/>
            <w:vMerge/>
          </w:tcPr>
          <w:p w14:paraId="7B5E4F88"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6C1DFE34"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5ADFD03"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Alarme De Batterie Faible</w:t>
            </w:r>
          </w:p>
        </w:tc>
      </w:tr>
      <w:tr w:rsidR="00326661" w:rsidRPr="00DE5374" w14:paraId="67DB4D19" w14:textId="77777777" w:rsidTr="005255DF">
        <w:trPr>
          <w:trHeight w:val="102"/>
          <w:jc w:val="center"/>
        </w:trPr>
        <w:tc>
          <w:tcPr>
            <w:tcW w:w="254" w:type="pct"/>
            <w:vMerge/>
          </w:tcPr>
          <w:p w14:paraId="6552B5E3" w14:textId="77777777" w:rsidR="00326661" w:rsidRPr="00DE5374" w:rsidRDefault="00326661" w:rsidP="005255DF">
            <w:pPr>
              <w:tabs>
                <w:tab w:val="left" w:pos="1308"/>
              </w:tabs>
              <w:rPr>
                <w:rFonts w:cs="Arial"/>
              </w:rPr>
            </w:pPr>
          </w:p>
        </w:tc>
        <w:tc>
          <w:tcPr>
            <w:tcW w:w="804" w:type="pct"/>
            <w:vMerge/>
          </w:tcPr>
          <w:p w14:paraId="3118C49F"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1E3BC49B"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75F234AA"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Température d’opération : 10 </w:t>
            </w:r>
            <w:r w:rsidRPr="00DE5374">
              <w:rPr>
                <w:rFonts w:ascii="Cambria Math" w:hAnsi="Cambria Math" w:cs="Cambria Math"/>
                <w:color w:val="222222"/>
                <w:sz w:val="16"/>
                <w:szCs w:val="16"/>
                <w:lang w:eastAsia="fr-FR"/>
              </w:rPr>
              <w:t>℃</w:t>
            </w:r>
            <w:r w:rsidRPr="00DE5374">
              <w:rPr>
                <w:rFonts w:cs="Arial"/>
                <w:color w:val="222222"/>
                <w:sz w:val="16"/>
                <w:szCs w:val="16"/>
                <w:lang w:eastAsia="fr-FR"/>
              </w:rPr>
              <w:t xml:space="preserve"> à 40 </w:t>
            </w:r>
            <w:r w:rsidRPr="00DE5374">
              <w:rPr>
                <w:rFonts w:ascii="Cambria Math" w:hAnsi="Cambria Math" w:cs="Cambria Math"/>
                <w:color w:val="222222"/>
                <w:sz w:val="16"/>
                <w:szCs w:val="16"/>
                <w:lang w:eastAsia="fr-FR"/>
              </w:rPr>
              <w:t>℃</w:t>
            </w:r>
          </w:p>
        </w:tc>
      </w:tr>
      <w:tr w:rsidR="00326661" w:rsidRPr="00DE5374" w14:paraId="5B077A89" w14:textId="77777777" w:rsidTr="005255DF">
        <w:trPr>
          <w:trHeight w:val="102"/>
          <w:jc w:val="center"/>
        </w:trPr>
        <w:tc>
          <w:tcPr>
            <w:tcW w:w="254" w:type="pct"/>
            <w:vMerge/>
          </w:tcPr>
          <w:p w14:paraId="6329B549" w14:textId="77777777" w:rsidR="00326661" w:rsidRPr="00DE5374" w:rsidRDefault="00326661" w:rsidP="005255DF">
            <w:pPr>
              <w:tabs>
                <w:tab w:val="left" w:pos="1308"/>
              </w:tabs>
              <w:rPr>
                <w:rFonts w:cs="Arial"/>
              </w:rPr>
            </w:pPr>
          </w:p>
        </w:tc>
        <w:tc>
          <w:tcPr>
            <w:tcW w:w="804" w:type="pct"/>
            <w:vMerge/>
          </w:tcPr>
          <w:p w14:paraId="521C9F5D"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F1A9791"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2A3554EB"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La gamme de Stockage tempéré -15 </w:t>
            </w:r>
            <w:r w:rsidRPr="00DE5374">
              <w:rPr>
                <w:rFonts w:ascii="Cambria Math" w:hAnsi="Cambria Math" w:cs="Cambria Math"/>
                <w:color w:val="222222"/>
                <w:sz w:val="16"/>
                <w:szCs w:val="16"/>
                <w:lang w:eastAsia="fr-FR"/>
              </w:rPr>
              <w:t>℃</w:t>
            </w:r>
            <w:r w:rsidRPr="00DE5374">
              <w:rPr>
                <w:rFonts w:cs="Arial"/>
                <w:color w:val="222222"/>
                <w:sz w:val="16"/>
                <w:szCs w:val="16"/>
                <w:lang w:eastAsia="fr-FR"/>
              </w:rPr>
              <w:t xml:space="preserve"> à 60 </w:t>
            </w:r>
            <w:r w:rsidRPr="00DE5374">
              <w:rPr>
                <w:rFonts w:ascii="Cambria Math" w:hAnsi="Cambria Math" w:cs="Cambria Math"/>
                <w:color w:val="222222"/>
                <w:sz w:val="16"/>
                <w:szCs w:val="16"/>
                <w:lang w:eastAsia="fr-FR"/>
              </w:rPr>
              <w:t>℃</w:t>
            </w:r>
          </w:p>
        </w:tc>
      </w:tr>
      <w:tr w:rsidR="00326661" w:rsidRPr="00DE5374" w14:paraId="1D022368" w14:textId="77777777" w:rsidTr="005255DF">
        <w:trPr>
          <w:trHeight w:val="102"/>
          <w:jc w:val="center"/>
        </w:trPr>
        <w:tc>
          <w:tcPr>
            <w:tcW w:w="254" w:type="pct"/>
            <w:vMerge/>
          </w:tcPr>
          <w:p w14:paraId="48F4B854" w14:textId="77777777" w:rsidR="00326661" w:rsidRPr="00DE5374" w:rsidRDefault="00326661" w:rsidP="005255DF">
            <w:pPr>
              <w:tabs>
                <w:tab w:val="left" w:pos="1308"/>
              </w:tabs>
              <w:rPr>
                <w:rFonts w:cs="Arial"/>
              </w:rPr>
            </w:pPr>
          </w:p>
        </w:tc>
        <w:tc>
          <w:tcPr>
            <w:tcW w:w="804" w:type="pct"/>
            <w:vMerge/>
          </w:tcPr>
          <w:p w14:paraId="6F505132"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7747CD7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18A25A6D" w14:textId="77777777" w:rsidR="00326661" w:rsidRPr="00357150" w:rsidRDefault="00326661" w:rsidP="005255DF">
            <w:pPr>
              <w:tabs>
                <w:tab w:val="left" w:pos="1308"/>
              </w:tabs>
              <w:ind w:left="0"/>
              <w:rPr>
                <w:rFonts w:cs="Arial"/>
                <w:color w:val="222222"/>
                <w:sz w:val="16"/>
                <w:szCs w:val="16"/>
                <w:lang w:eastAsia="fr-FR"/>
              </w:rPr>
            </w:pPr>
            <w:r w:rsidRPr="00357150">
              <w:rPr>
                <w:rFonts w:cs="Arial"/>
                <w:color w:val="222222"/>
                <w:sz w:val="16"/>
                <w:szCs w:val="16"/>
                <w:lang w:eastAsia="fr-FR"/>
              </w:rPr>
              <w:t>Protection</w:t>
            </w:r>
            <w:r>
              <w:rPr>
                <w:rFonts w:cs="Arial"/>
                <w:color w:val="222222"/>
                <w:sz w:val="16"/>
                <w:szCs w:val="16"/>
                <w:lang w:eastAsia="fr-FR"/>
              </w:rPr>
              <w:t>s</w:t>
            </w:r>
            <w:r w:rsidRPr="00357150">
              <w:rPr>
                <w:rFonts w:cs="Arial"/>
                <w:color w:val="222222"/>
                <w:sz w:val="16"/>
                <w:szCs w:val="16"/>
                <w:lang w:eastAsia="fr-FR"/>
              </w:rPr>
              <w:t xml:space="preserve"> électrique</w:t>
            </w:r>
            <w:r>
              <w:rPr>
                <w:rFonts w:cs="Arial"/>
                <w:color w:val="222222"/>
                <w:sz w:val="16"/>
                <w:szCs w:val="16"/>
                <w:lang w:eastAsia="fr-FR"/>
              </w:rPr>
              <w:t>s :</w:t>
            </w:r>
            <w:r w:rsidRPr="00357150">
              <w:rPr>
                <w:rFonts w:cs="Arial"/>
                <w:color w:val="222222"/>
                <w:sz w:val="16"/>
                <w:szCs w:val="16"/>
                <w:lang w:eastAsia="fr-FR"/>
              </w:rPr>
              <w:t xml:space="preserve"> contre les surcharges, les surchauffes</w:t>
            </w:r>
            <w:r>
              <w:rPr>
                <w:rFonts w:cs="Arial"/>
                <w:color w:val="222222"/>
                <w:sz w:val="16"/>
                <w:szCs w:val="16"/>
                <w:lang w:eastAsia="fr-FR"/>
              </w:rPr>
              <w:t>, les</w:t>
            </w:r>
          </w:p>
          <w:p w14:paraId="2773B561" w14:textId="77777777" w:rsidR="00326661" w:rsidRPr="00DE5374" w:rsidRDefault="00326661" w:rsidP="005255DF">
            <w:pPr>
              <w:tabs>
                <w:tab w:val="left" w:pos="1308"/>
              </w:tabs>
              <w:ind w:left="0"/>
              <w:rPr>
                <w:rFonts w:cs="Arial"/>
                <w:color w:val="222222"/>
                <w:sz w:val="16"/>
                <w:szCs w:val="16"/>
                <w:lang w:eastAsia="fr-FR"/>
              </w:rPr>
            </w:pPr>
            <w:r w:rsidRPr="00357150">
              <w:rPr>
                <w:rFonts w:cs="Arial"/>
                <w:color w:val="222222"/>
                <w:sz w:val="16"/>
                <w:szCs w:val="16"/>
                <w:lang w:eastAsia="fr-FR"/>
              </w:rPr>
              <w:t>courts-circuits</w:t>
            </w:r>
            <w:r>
              <w:rPr>
                <w:rFonts w:cs="Arial"/>
                <w:color w:val="222222"/>
                <w:sz w:val="16"/>
                <w:szCs w:val="16"/>
                <w:lang w:eastAsia="fr-FR"/>
              </w:rPr>
              <w:t>,</w:t>
            </w:r>
            <w:r w:rsidRPr="00357150">
              <w:rPr>
                <w:rFonts w:cs="Arial"/>
                <w:color w:val="222222"/>
                <w:sz w:val="16"/>
                <w:szCs w:val="16"/>
                <w:lang w:eastAsia="fr-FR"/>
              </w:rPr>
              <w:t xml:space="preserve"> l'inversion de polarité de la batterie et du module</w:t>
            </w:r>
            <w:r>
              <w:rPr>
                <w:rFonts w:cs="Arial"/>
                <w:color w:val="222222"/>
                <w:sz w:val="16"/>
                <w:szCs w:val="16"/>
                <w:lang w:eastAsia="fr-FR"/>
              </w:rPr>
              <w:t>,</w:t>
            </w:r>
            <w:r w:rsidRPr="00357150">
              <w:rPr>
                <w:rFonts w:cs="Arial"/>
                <w:color w:val="222222"/>
                <w:sz w:val="16"/>
                <w:szCs w:val="16"/>
                <w:lang w:eastAsia="fr-FR"/>
              </w:rPr>
              <w:t xml:space="preserve"> la décharge profonde de la batterie </w:t>
            </w:r>
          </w:p>
        </w:tc>
      </w:tr>
      <w:tr w:rsidR="00326661" w:rsidRPr="00DE5374" w14:paraId="58D5B15C" w14:textId="77777777" w:rsidTr="005255DF">
        <w:trPr>
          <w:trHeight w:val="102"/>
          <w:jc w:val="center"/>
        </w:trPr>
        <w:tc>
          <w:tcPr>
            <w:tcW w:w="254" w:type="pct"/>
            <w:vMerge/>
          </w:tcPr>
          <w:p w14:paraId="76150619" w14:textId="77777777" w:rsidR="00326661" w:rsidRPr="00DE5374" w:rsidRDefault="00326661" w:rsidP="005255DF">
            <w:pPr>
              <w:tabs>
                <w:tab w:val="left" w:pos="1308"/>
              </w:tabs>
              <w:rPr>
                <w:rFonts w:cs="Arial"/>
              </w:rPr>
            </w:pPr>
          </w:p>
        </w:tc>
        <w:tc>
          <w:tcPr>
            <w:tcW w:w="804" w:type="pct"/>
            <w:vMerge/>
          </w:tcPr>
          <w:p w14:paraId="1F97EB90"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234BE2B"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5C703CB4"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Contrôle à distance : </w:t>
            </w:r>
            <w:r>
              <w:rPr>
                <w:rFonts w:cs="Arial"/>
                <w:color w:val="222222"/>
                <w:sz w:val="16"/>
                <w:szCs w:val="16"/>
                <w:lang w:eastAsia="fr-FR"/>
              </w:rPr>
              <w:t>Intégré</w:t>
            </w:r>
          </w:p>
        </w:tc>
      </w:tr>
      <w:tr w:rsidR="00326661" w:rsidRPr="00DE5374" w14:paraId="21DAB1BA" w14:textId="77777777" w:rsidTr="005255DF">
        <w:trPr>
          <w:trHeight w:val="102"/>
          <w:jc w:val="center"/>
        </w:trPr>
        <w:tc>
          <w:tcPr>
            <w:tcW w:w="254" w:type="pct"/>
            <w:vMerge/>
          </w:tcPr>
          <w:p w14:paraId="19020CD0" w14:textId="77777777" w:rsidR="00326661" w:rsidRPr="00DE5374" w:rsidRDefault="00326661" w:rsidP="005255DF">
            <w:pPr>
              <w:tabs>
                <w:tab w:val="left" w:pos="1308"/>
              </w:tabs>
              <w:rPr>
                <w:rFonts w:cs="Arial"/>
              </w:rPr>
            </w:pPr>
          </w:p>
        </w:tc>
        <w:tc>
          <w:tcPr>
            <w:tcW w:w="804" w:type="pct"/>
            <w:vMerge/>
          </w:tcPr>
          <w:p w14:paraId="7EB23ABC"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168440D3"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6AB7A24F"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Indice de protection min 65</w:t>
            </w:r>
          </w:p>
        </w:tc>
      </w:tr>
      <w:tr w:rsidR="00326661" w:rsidRPr="00DE5374" w14:paraId="4F223ED5" w14:textId="77777777" w:rsidTr="005255DF">
        <w:trPr>
          <w:trHeight w:val="102"/>
          <w:jc w:val="center"/>
        </w:trPr>
        <w:tc>
          <w:tcPr>
            <w:tcW w:w="254" w:type="pct"/>
            <w:vMerge/>
          </w:tcPr>
          <w:p w14:paraId="5DE0FE2A" w14:textId="77777777" w:rsidR="00326661" w:rsidRPr="00DE5374" w:rsidRDefault="00326661" w:rsidP="005255DF">
            <w:pPr>
              <w:tabs>
                <w:tab w:val="left" w:pos="1308"/>
              </w:tabs>
              <w:rPr>
                <w:rFonts w:cs="Arial"/>
              </w:rPr>
            </w:pPr>
          </w:p>
        </w:tc>
        <w:tc>
          <w:tcPr>
            <w:tcW w:w="804" w:type="pct"/>
            <w:vMerge/>
          </w:tcPr>
          <w:p w14:paraId="1B838A0B"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20539A58"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254ED59"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Conforme CE</w:t>
            </w:r>
          </w:p>
        </w:tc>
      </w:tr>
      <w:tr w:rsidR="00326661" w:rsidRPr="00DE5374" w14:paraId="7F98A86D" w14:textId="77777777" w:rsidTr="005255DF">
        <w:trPr>
          <w:trHeight w:val="102"/>
          <w:jc w:val="center"/>
        </w:trPr>
        <w:tc>
          <w:tcPr>
            <w:tcW w:w="254" w:type="pct"/>
            <w:vMerge/>
          </w:tcPr>
          <w:p w14:paraId="6FD14080" w14:textId="77777777" w:rsidR="00326661" w:rsidRPr="00DE5374" w:rsidRDefault="00326661" w:rsidP="005255DF">
            <w:pPr>
              <w:tabs>
                <w:tab w:val="left" w:pos="1308"/>
              </w:tabs>
              <w:rPr>
                <w:rFonts w:cs="Arial"/>
              </w:rPr>
            </w:pPr>
          </w:p>
        </w:tc>
        <w:tc>
          <w:tcPr>
            <w:tcW w:w="804" w:type="pct"/>
            <w:vMerge/>
          </w:tcPr>
          <w:p w14:paraId="49A46782" w14:textId="77777777" w:rsidR="00326661" w:rsidRPr="00DE5374" w:rsidRDefault="00326661" w:rsidP="005255DF">
            <w:pPr>
              <w:tabs>
                <w:tab w:val="left" w:pos="1308"/>
              </w:tabs>
              <w:rPr>
                <w:rFonts w:cs="Arial"/>
              </w:rPr>
            </w:pPr>
          </w:p>
        </w:tc>
        <w:tc>
          <w:tcPr>
            <w:tcW w:w="927" w:type="pct"/>
            <w:vMerge/>
            <w:tcBorders>
              <w:right w:val="single" w:sz="4" w:space="0" w:color="auto"/>
            </w:tcBorders>
          </w:tcPr>
          <w:p w14:paraId="4323CD8E"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left w:val="single" w:sz="4" w:space="0" w:color="auto"/>
              <w:bottom w:val="single" w:sz="4" w:space="0" w:color="auto"/>
              <w:right w:val="single" w:sz="4" w:space="0" w:color="auto"/>
            </w:tcBorders>
            <w:vAlign w:val="bottom"/>
          </w:tcPr>
          <w:p w14:paraId="4F918691" w14:textId="77777777" w:rsidR="00326661" w:rsidRPr="00357150" w:rsidRDefault="00326661" w:rsidP="005255DF">
            <w:pPr>
              <w:tabs>
                <w:tab w:val="left" w:pos="1308"/>
              </w:tabs>
              <w:ind w:left="0"/>
              <w:rPr>
                <w:rFonts w:cs="Arial"/>
                <w:color w:val="222222"/>
                <w:sz w:val="16"/>
                <w:szCs w:val="16"/>
                <w:lang w:eastAsia="fr-FR"/>
              </w:rPr>
            </w:pPr>
            <w:r>
              <w:rPr>
                <w:rFonts w:cs="Arial"/>
                <w:color w:val="222222"/>
                <w:sz w:val="16"/>
                <w:szCs w:val="16"/>
                <w:lang w:eastAsia="fr-FR"/>
              </w:rPr>
              <w:t>Optimisation</w:t>
            </w:r>
            <w:r w:rsidRPr="00357150">
              <w:rPr>
                <w:rFonts w:cs="Arial"/>
                <w:color w:val="222222"/>
                <w:sz w:val="16"/>
                <w:szCs w:val="16"/>
                <w:lang w:eastAsia="fr-FR"/>
              </w:rPr>
              <w:t xml:space="preserve"> intelligente avec le système photovoltaïque, la batterie et le </w:t>
            </w:r>
          </w:p>
          <w:p w14:paraId="1CE45B8B" w14:textId="77777777" w:rsidR="00326661" w:rsidRDefault="00326661" w:rsidP="005255DF">
            <w:pPr>
              <w:tabs>
                <w:tab w:val="left" w:pos="1308"/>
              </w:tabs>
              <w:ind w:left="0"/>
              <w:rPr>
                <w:rFonts w:cs="Arial"/>
                <w:color w:val="222222"/>
                <w:sz w:val="16"/>
                <w:szCs w:val="16"/>
                <w:lang w:eastAsia="fr-FR"/>
              </w:rPr>
            </w:pPr>
            <w:r w:rsidRPr="00357150">
              <w:rPr>
                <w:rFonts w:cs="Arial"/>
                <w:color w:val="222222"/>
                <w:sz w:val="16"/>
                <w:szCs w:val="16"/>
                <w:lang w:eastAsia="fr-FR"/>
              </w:rPr>
              <w:t>générateur</w:t>
            </w:r>
          </w:p>
        </w:tc>
      </w:tr>
      <w:tr w:rsidR="00326661" w:rsidRPr="00DE5374" w14:paraId="4B1BCAED" w14:textId="77777777" w:rsidTr="005255DF">
        <w:trPr>
          <w:trHeight w:val="144"/>
          <w:jc w:val="center"/>
        </w:trPr>
        <w:tc>
          <w:tcPr>
            <w:tcW w:w="254" w:type="pct"/>
            <w:vMerge w:val="restart"/>
            <w:vAlign w:val="center"/>
          </w:tcPr>
          <w:p w14:paraId="1E826200" w14:textId="77777777" w:rsidR="00326661" w:rsidRPr="00DE5374" w:rsidRDefault="00326661" w:rsidP="005255DF">
            <w:pPr>
              <w:tabs>
                <w:tab w:val="left" w:pos="1308"/>
              </w:tabs>
              <w:ind w:left="0"/>
              <w:rPr>
                <w:rFonts w:cs="Arial"/>
              </w:rPr>
            </w:pPr>
            <w:r w:rsidRPr="00DE5374">
              <w:rPr>
                <w:rFonts w:cs="Arial"/>
              </w:rPr>
              <w:t>6</w:t>
            </w:r>
          </w:p>
        </w:tc>
        <w:tc>
          <w:tcPr>
            <w:tcW w:w="804" w:type="pct"/>
            <w:vMerge w:val="restart"/>
            <w:vAlign w:val="center"/>
          </w:tcPr>
          <w:p w14:paraId="0AF64BFB" w14:textId="77777777" w:rsidR="00326661" w:rsidRPr="00DE5374" w:rsidRDefault="00326661" w:rsidP="005255DF">
            <w:pPr>
              <w:tabs>
                <w:tab w:val="left" w:pos="1308"/>
              </w:tabs>
              <w:ind w:left="0"/>
              <w:rPr>
                <w:rFonts w:cs="Arial"/>
              </w:rPr>
            </w:pPr>
            <w:r w:rsidRPr="00DE5374">
              <w:rPr>
                <w:rFonts w:cs="Arial"/>
              </w:rPr>
              <w:t xml:space="preserve">Câblage </w:t>
            </w:r>
          </w:p>
        </w:tc>
        <w:tc>
          <w:tcPr>
            <w:tcW w:w="927" w:type="pct"/>
            <w:vMerge w:val="restart"/>
            <w:vAlign w:val="center"/>
          </w:tcPr>
          <w:p w14:paraId="25CD9595" w14:textId="77777777" w:rsidR="00326661" w:rsidRPr="00DE5374" w:rsidRDefault="00326661" w:rsidP="005255DF">
            <w:pPr>
              <w:tabs>
                <w:tab w:val="left" w:pos="1308"/>
              </w:tabs>
              <w:ind w:left="0"/>
              <w:rPr>
                <w:rFonts w:cs="Arial"/>
                <w:color w:val="222222"/>
                <w:sz w:val="16"/>
                <w:szCs w:val="16"/>
                <w:lang w:eastAsia="fr-FR"/>
              </w:rPr>
            </w:pPr>
            <w:r>
              <w:rPr>
                <w:rFonts w:cs="Arial"/>
                <w:color w:val="222222"/>
                <w:sz w:val="16"/>
                <w:szCs w:val="16"/>
                <w:lang w:eastAsia="fr-FR"/>
              </w:rPr>
              <w:t>Ensemble (Dépendra de la configuration du site, Préciser les différentes sections dans le schéma unifilaire, les câbles seront installés dans des goulottes appropriées)</w:t>
            </w:r>
          </w:p>
        </w:tc>
        <w:tc>
          <w:tcPr>
            <w:tcW w:w="3016" w:type="pct"/>
            <w:tcBorders>
              <w:top w:val="single" w:sz="4" w:space="0" w:color="auto"/>
              <w:left w:val="single" w:sz="4" w:space="0" w:color="auto"/>
              <w:bottom w:val="single" w:sz="4" w:space="0" w:color="auto"/>
              <w:right w:val="single" w:sz="4" w:space="0" w:color="auto"/>
            </w:tcBorders>
            <w:vAlign w:val="center"/>
          </w:tcPr>
          <w:p w14:paraId="5AF02DD9" w14:textId="77777777" w:rsidR="00326661" w:rsidRPr="00DE5374" w:rsidRDefault="00326661" w:rsidP="005255DF">
            <w:pPr>
              <w:tabs>
                <w:tab w:val="left" w:pos="1308"/>
              </w:tabs>
              <w:ind w:left="0"/>
              <w:rPr>
                <w:rFonts w:cs="Arial"/>
                <w:color w:val="222222"/>
                <w:sz w:val="16"/>
                <w:szCs w:val="16"/>
                <w:lang w:eastAsia="fr-FR"/>
              </w:rPr>
            </w:pPr>
            <w:r w:rsidRPr="00DE5374">
              <w:rPr>
                <w:rFonts w:cs="Arial"/>
                <w:color w:val="222222"/>
                <w:sz w:val="16"/>
                <w:szCs w:val="16"/>
                <w:lang w:eastAsia="fr-FR"/>
              </w:rPr>
              <w:t xml:space="preserve">câbles industriels RV - K 0,6/1 KV                                                                                                                                                                    </w:t>
            </w:r>
          </w:p>
        </w:tc>
      </w:tr>
      <w:tr w:rsidR="00326661" w:rsidRPr="00DE5374" w14:paraId="72787A31" w14:textId="77777777" w:rsidTr="005255DF">
        <w:trPr>
          <w:trHeight w:val="102"/>
          <w:jc w:val="center"/>
        </w:trPr>
        <w:tc>
          <w:tcPr>
            <w:tcW w:w="254" w:type="pct"/>
            <w:vMerge/>
          </w:tcPr>
          <w:p w14:paraId="0444D1EC" w14:textId="77777777" w:rsidR="00326661" w:rsidRPr="00DE5374" w:rsidRDefault="00326661" w:rsidP="005255DF">
            <w:pPr>
              <w:tabs>
                <w:tab w:val="left" w:pos="1308"/>
              </w:tabs>
              <w:rPr>
                <w:rFonts w:cs="Arial"/>
              </w:rPr>
            </w:pPr>
          </w:p>
        </w:tc>
        <w:tc>
          <w:tcPr>
            <w:tcW w:w="804" w:type="pct"/>
            <w:vMerge/>
          </w:tcPr>
          <w:p w14:paraId="5F360CD2" w14:textId="77777777" w:rsidR="00326661" w:rsidRPr="00DE5374" w:rsidRDefault="00326661" w:rsidP="005255DF">
            <w:pPr>
              <w:tabs>
                <w:tab w:val="left" w:pos="1308"/>
              </w:tabs>
              <w:rPr>
                <w:rFonts w:cs="Arial"/>
              </w:rPr>
            </w:pPr>
          </w:p>
        </w:tc>
        <w:tc>
          <w:tcPr>
            <w:tcW w:w="927" w:type="pct"/>
            <w:vMerge/>
          </w:tcPr>
          <w:p w14:paraId="3796B612"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2BD3ABF4"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Âme : souple en cuivre recuit de classe 5</w:t>
            </w:r>
          </w:p>
        </w:tc>
      </w:tr>
      <w:tr w:rsidR="00326661" w:rsidRPr="00DE5374" w14:paraId="5D9EDF5E" w14:textId="77777777" w:rsidTr="005255DF">
        <w:trPr>
          <w:trHeight w:val="102"/>
          <w:jc w:val="center"/>
        </w:trPr>
        <w:tc>
          <w:tcPr>
            <w:tcW w:w="254" w:type="pct"/>
            <w:vMerge/>
          </w:tcPr>
          <w:p w14:paraId="12F49FBE" w14:textId="77777777" w:rsidR="00326661" w:rsidRPr="00DE5374" w:rsidRDefault="00326661" w:rsidP="005255DF">
            <w:pPr>
              <w:tabs>
                <w:tab w:val="left" w:pos="1308"/>
              </w:tabs>
              <w:rPr>
                <w:rFonts w:cs="Arial"/>
              </w:rPr>
            </w:pPr>
          </w:p>
        </w:tc>
        <w:tc>
          <w:tcPr>
            <w:tcW w:w="804" w:type="pct"/>
            <w:vMerge/>
          </w:tcPr>
          <w:p w14:paraId="4DA0EBE7" w14:textId="77777777" w:rsidR="00326661" w:rsidRPr="00DE5374" w:rsidRDefault="00326661" w:rsidP="005255DF">
            <w:pPr>
              <w:tabs>
                <w:tab w:val="left" w:pos="1308"/>
              </w:tabs>
              <w:rPr>
                <w:rFonts w:cs="Arial"/>
              </w:rPr>
            </w:pPr>
          </w:p>
        </w:tc>
        <w:tc>
          <w:tcPr>
            <w:tcW w:w="927" w:type="pct"/>
            <w:vMerge/>
          </w:tcPr>
          <w:p w14:paraId="3186D961"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1D4E3DA0"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Normes NF EN 60-228</w:t>
            </w:r>
          </w:p>
        </w:tc>
      </w:tr>
      <w:tr w:rsidR="00326661" w:rsidRPr="00DE5374" w14:paraId="3C6A4DA1" w14:textId="77777777" w:rsidTr="005255DF">
        <w:trPr>
          <w:trHeight w:val="102"/>
          <w:jc w:val="center"/>
        </w:trPr>
        <w:tc>
          <w:tcPr>
            <w:tcW w:w="254" w:type="pct"/>
            <w:vMerge/>
          </w:tcPr>
          <w:p w14:paraId="32EBF47D" w14:textId="77777777" w:rsidR="00326661" w:rsidRPr="00DE5374" w:rsidRDefault="00326661" w:rsidP="005255DF">
            <w:pPr>
              <w:tabs>
                <w:tab w:val="left" w:pos="1308"/>
              </w:tabs>
              <w:rPr>
                <w:rFonts w:cs="Arial"/>
              </w:rPr>
            </w:pPr>
          </w:p>
        </w:tc>
        <w:tc>
          <w:tcPr>
            <w:tcW w:w="804" w:type="pct"/>
            <w:vMerge/>
          </w:tcPr>
          <w:p w14:paraId="210F22FF" w14:textId="77777777" w:rsidR="00326661" w:rsidRPr="00DE5374" w:rsidRDefault="00326661" w:rsidP="005255DF">
            <w:pPr>
              <w:tabs>
                <w:tab w:val="left" w:pos="1308"/>
              </w:tabs>
              <w:rPr>
                <w:rFonts w:cs="Arial"/>
              </w:rPr>
            </w:pPr>
          </w:p>
        </w:tc>
        <w:tc>
          <w:tcPr>
            <w:tcW w:w="927" w:type="pct"/>
            <w:vMerge/>
          </w:tcPr>
          <w:p w14:paraId="5CBE6455"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0F1BE69A"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Isolation : PR / XLPE, Normes NM 06.3.006 / CEI 60502-1</w:t>
            </w:r>
          </w:p>
        </w:tc>
      </w:tr>
      <w:tr w:rsidR="00326661" w:rsidRPr="00DE5374" w14:paraId="74652BB7" w14:textId="77777777" w:rsidTr="005255DF">
        <w:trPr>
          <w:trHeight w:val="102"/>
          <w:jc w:val="center"/>
        </w:trPr>
        <w:tc>
          <w:tcPr>
            <w:tcW w:w="254" w:type="pct"/>
            <w:vMerge/>
          </w:tcPr>
          <w:p w14:paraId="5530EF5B" w14:textId="77777777" w:rsidR="00326661" w:rsidRPr="00DE5374" w:rsidRDefault="00326661" w:rsidP="005255DF">
            <w:pPr>
              <w:tabs>
                <w:tab w:val="left" w:pos="1308"/>
              </w:tabs>
              <w:rPr>
                <w:rFonts w:cs="Arial"/>
              </w:rPr>
            </w:pPr>
          </w:p>
        </w:tc>
        <w:tc>
          <w:tcPr>
            <w:tcW w:w="804" w:type="pct"/>
            <w:vMerge/>
          </w:tcPr>
          <w:p w14:paraId="515B560A" w14:textId="77777777" w:rsidR="00326661" w:rsidRPr="00DE5374" w:rsidRDefault="00326661" w:rsidP="005255DF">
            <w:pPr>
              <w:tabs>
                <w:tab w:val="left" w:pos="1308"/>
              </w:tabs>
              <w:rPr>
                <w:rFonts w:cs="Arial"/>
              </w:rPr>
            </w:pPr>
          </w:p>
        </w:tc>
        <w:tc>
          <w:tcPr>
            <w:tcW w:w="927" w:type="pct"/>
            <w:vMerge/>
          </w:tcPr>
          <w:p w14:paraId="3800B19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0DAB017F"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Revêtement d’assemblage en PVC (Sections ≥ 6mm²)</w:t>
            </w:r>
          </w:p>
        </w:tc>
      </w:tr>
      <w:tr w:rsidR="00326661" w:rsidRPr="00DE5374" w14:paraId="15E5FFB3" w14:textId="77777777" w:rsidTr="005255DF">
        <w:trPr>
          <w:trHeight w:val="102"/>
          <w:jc w:val="center"/>
        </w:trPr>
        <w:tc>
          <w:tcPr>
            <w:tcW w:w="254" w:type="pct"/>
            <w:vMerge/>
          </w:tcPr>
          <w:p w14:paraId="684B0FBA" w14:textId="77777777" w:rsidR="00326661" w:rsidRPr="00DE5374" w:rsidRDefault="00326661" w:rsidP="005255DF">
            <w:pPr>
              <w:tabs>
                <w:tab w:val="left" w:pos="1308"/>
              </w:tabs>
              <w:rPr>
                <w:rFonts w:cs="Arial"/>
              </w:rPr>
            </w:pPr>
          </w:p>
        </w:tc>
        <w:tc>
          <w:tcPr>
            <w:tcW w:w="804" w:type="pct"/>
            <w:vMerge/>
          </w:tcPr>
          <w:p w14:paraId="22A74357" w14:textId="77777777" w:rsidR="00326661" w:rsidRPr="00DE5374" w:rsidRDefault="00326661" w:rsidP="005255DF">
            <w:pPr>
              <w:tabs>
                <w:tab w:val="left" w:pos="1308"/>
              </w:tabs>
              <w:rPr>
                <w:rFonts w:cs="Arial"/>
              </w:rPr>
            </w:pPr>
          </w:p>
        </w:tc>
        <w:tc>
          <w:tcPr>
            <w:tcW w:w="927" w:type="pct"/>
            <w:vMerge/>
          </w:tcPr>
          <w:p w14:paraId="05CF223F"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766182DB"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 xml:space="preserve">Gaine : PVC noir ou gris </w:t>
            </w:r>
            <w:r w:rsidRPr="00DE5374">
              <w:rPr>
                <w:rFonts w:cs="Arial"/>
                <w:color w:val="222222"/>
                <w:sz w:val="16"/>
                <w:szCs w:val="16"/>
                <w:lang w:eastAsia="fr-FR"/>
              </w:rPr>
              <w:br/>
              <w:t xml:space="preserve">Normes NM 06.3.006                                                                                                                                                                                     </w:t>
            </w:r>
          </w:p>
        </w:tc>
      </w:tr>
      <w:tr w:rsidR="00326661" w:rsidRPr="00DE5374" w14:paraId="1A73A756" w14:textId="77777777" w:rsidTr="005255DF">
        <w:trPr>
          <w:trHeight w:val="102"/>
          <w:jc w:val="center"/>
        </w:trPr>
        <w:tc>
          <w:tcPr>
            <w:tcW w:w="254" w:type="pct"/>
            <w:vMerge/>
          </w:tcPr>
          <w:p w14:paraId="338F3E7C" w14:textId="77777777" w:rsidR="00326661" w:rsidRPr="00DE5374" w:rsidRDefault="00326661" w:rsidP="005255DF">
            <w:pPr>
              <w:tabs>
                <w:tab w:val="left" w:pos="1308"/>
              </w:tabs>
              <w:rPr>
                <w:rFonts w:cs="Arial"/>
              </w:rPr>
            </w:pPr>
          </w:p>
        </w:tc>
        <w:tc>
          <w:tcPr>
            <w:tcW w:w="804" w:type="pct"/>
            <w:vMerge/>
          </w:tcPr>
          <w:p w14:paraId="195CE754" w14:textId="77777777" w:rsidR="00326661" w:rsidRPr="00DE5374" w:rsidRDefault="00326661" w:rsidP="005255DF">
            <w:pPr>
              <w:tabs>
                <w:tab w:val="left" w:pos="1308"/>
              </w:tabs>
              <w:rPr>
                <w:rFonts w:cs="Arial"/>
              </w:rPr>
            </w:pPr>
          </w:p>
        </w:tc>
        <w:tc>
          <w:tcPr>
            <w:tcW w:w="927" w:type="pct"/>
            <w:vMerge/>
          </w:tcPr>
          <w:p w14:paraId="1C23318C" w14:textId="77777777" w:rsidR="00326661" w:rsidRPr="00DE5374" w:rsidRDefault="00326661" w:rsidP="005255DF">
            <w:pPr>
              <w:tabs>
                <w:tab w:val="left" w:pos="1308"/>
              </w:tabs>
              <w:rPr>
                <w:rFonts w:cs="Arial"/>
                <w:color w:val="222222"/>
                <w:sz w:val="16"/>
                <w:szCs w:val="16"/>
                <w:lang w:eastAsia="fr-FR"/>
              </w:rPr>
            </w:pPr>
          </w:p>
        </w:tc>
        <w:tc>
          <w:tcPr>
            <w:tcW w:w="3016" w:type="pct"/>
            <w:tcBorders>
              <w:top w:val="single" w:sz="4" w:space="0" w:color="auto"/>
              <w:bottom w:val="single" w:sz="4" w:space="0" w:color="auto"/>
            </w:tcBorders>
            <w:vAlign w:val="center"/>
          </w:tcPr>
          <w:p w14:paraId="0D308BE6" w14:textId="77777777" w:rsidR="00326661" w:rsidRPr="00DE5374" w:rsidRDefault="00326661" w:rsidP="005255DF">
            <w:pPr>
              <w:tabs>
                <w:tab w:val="left" w:pos="1308"/>
              </w:tabs>
              <w:ind w:left="0"/>
              <w:rPr>
                <w:rFonts w:cs="Arial"/>
              </w:rPr>
            </w:pPr>
            <w:r w:rsidRPr="00DE5374">
              <w:rPr>
                <w:rFonts w:cs="Arial"/>
                <w:color w:val="222222"/>
                <w:sz w:val="16"/>
                <w:szCs w:val="16"/>
                <w:lang w:eastAsia="fr-FR"/>
              </w:rPr>
              <w:t xml:space="preserve">Chute de Tension admissible </w:t>
            </w:r>
            <w:proofErr w:type="spellStart"/>
            <w:r w:rsidRPr="00DE5374">
              <w:rPr>
                <w:rFonts w:cs="Arial"/>
                <w:color w:val="222222"/>
                <w:sz w:val="16"/>
                <w:szCs w:val="16"/>
                <w:lang w:eastAsia="fr-FR"/>
              </w:rPr>
              <w:t>Uo</w:t>
            </w:r>
            <w:proofErr w:type="spellEnd"/>
            <w:r w:rsidRPr="00DE5374">
              <w:rPr>
                <w:rFonts w:cs="Arial"/>
                <w:color w:val="222222"/>
                <w:sz w:val="16"/>
                <w:szCs w:val="16"/>
                <w:lang w:eastAsia="fr-FR"/>
              </w:rPr>
              <w:t xml:space="preserve">/U ≈ 0,6 / 1 </w:t>
            </w:r>
            <w:proofErr w:type="spellStart"/>
            <w:r w:rsidRPr="00DE5374">
              <w:rPr>
                <w:rFonts w:cs="Arial"/>
                <w:color w:val="222222"/>
                <w:sz w:val="16"/>
                <w:szCs w:val="16"/>
                <w:lang w:eastAsia="fr-FR"/>
              </w:rPr>
              <w:t>Kv</w:t>
            </w:r>
            <w:proofErr w:type="spellEnd"/>
            <w:r w:rsidRPr="00DE5374">
              <w:rPr>
                <w:rFonts w:cs="Arial"/>
                <w:color w:val="222222"/>
                <w:sz w:val="16"/>
                <w:szCs w:val="16"/>
                <w:lang w:eastAsia="fr-FR"/>
              </w:rPr>
              <w:br/>
              <w:t>-- Tension d’essai ≈ 3500 V</w:t>
            </w:r>
            <w:r w:rsidRPr="00DE5374">
              <w:rPr>
                <w:rFonts w:cs="Arial"/>
                <w:color w:val="222222"/>
                <w:sz w:val="16"/>
                <w:szCs w:val="16"/>
                <w:lang w:eastAsia="fr-FR"/>
              </w:rPr>
              <w:br/>
              <w:t xml:space="preserve">-- Résistance à l’eau type AD7 / type AD8                                                                                                                                                      </w:t>
            </w:r>
          </w:p>
        </w:tc>
      </w:tr>
    </w:tbl>
    <w:p w14:paraId="61E74B3B" w14:textId="77777777" w:rsidR="00326661" w:rsidRDefault="00326661" w:rsidP="00326661">
      <w:pPr>
        <w:ind w:left="0"/>
        <w:rPr>
          <w:lang w:eastAsia="en-US"/>
        </w:rPr>
      </w:pPr>
    </w:p>
    <w:p w14:paraId="013E1118" w14:textId="77777777" w:rsidR="00326661" w:rsidRPr="00366547" w:rsidRDefault="00326661" w:rsidP="00326661">
      <w:pPr>
        <w:rPr>
          <w:lang w:eastAsia="en-US"/>
        </w:rPr>
      </w:pPr>
    </w:p>
    <w:p w14:paraId="45228675" w14:textId="77777777" w:rsidR="00326661" w:rsidRPr="00DE5374" w:rsidRDefault="00326661" w:rsidP="00326661">
      <w:pPr>
        <w:pStyle w:val="berschrift1"/>
        <w:numPr>
          <w:ilvl w:val="2"/>
          <w:numId w:val="6"/>
        </w:numPr>
        <w:rPr>
          <w:rFonts w:eastAsiaTheme="minorHAnsi" w:cs="Arial"/>
          <w:lang w:eastAsia="en-US"/>
        </w:rPr>
      </w:pPr>
      <w:bookmarkStart w:id="12" w:name="_Toc232678428"/>
      <w:r w:rsidRPr="00DE5374">
        <w:rPr>
          <w:rFonts w:eastAsiaTheme="minorHAnsi" w:cs="Arial"/>
          <w:lang w:eastAsia="en-US"/>
        </w:rPr>
        <w:t>Nature :</w:t>
      </w:r>
      <w:bookmarkEnd w:id="12"/>
    </w:p>
    <w:p w14:paraId="588D0DF2"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Tous les matériels livrés par le </w:t>
      </w:r>
      <w:r>
        <w:rPr>
          <w:rFonts w:eastAsiaTheme="minorHAnsi" w:cs="Arial"/>
          <w:lang w:eastAsia="en-US"/>
        </w:rPr>
        <w:t>prestataire</w:t>
      </w:r>
      <w:r w:rsidRPr="00DE5374">
        <w:rPr>
          <w:rFonts w:eastAsiaTheme="minorHAnsi" w:cs="Arial"/>
          <w:lang w:eastAsia="en-US"/>
        </w:rPr>
        <w:t xml:space="preserve"> dans le cadre de cet appel d’offre, doivent répondre aux spécifications et aux normes de qualité, de rendement et de performance prescrites dans ces présents TDR.  Les matériels doivent être à l’état neuf, de fabrication récente et n’ayant jamais été utilisés. Ils doivent être exempts d’une quelconque défectuosité due à un vice de fabrication ou à un défaut mécanique.</w:t>
      </w:r>
    </w:p>
    <w:p w14:paraId="365CE13E" w14:textId="77777777" w:rsidR="00326661" w:rsidRPr="00DE5374" w:rsidRDefault="00326661" w:rsidP="00326661">
      <w:pPr>
        <w:pStyle w:val="berschrift1"/>
        <w:numPr>
          <w:ilvl w:val="2"/>
          <w:numId w:val="6"/>
        </w:numPr>
        <w:rPr>
          <w:rFonts w:eastAsiaTheme="minorHAnsi" w:cs="Arial"/>
          <w:lang w:eastAsia="en-US"/>
        </w:rPr>
      </w:pPr>
      <w:r>
        <w:rPr>
          <w:rFonts w:eastAsiaTheme="minorHAnsi" w:cs="Arial"/>
          <w:lang w:eastAsia="en-US"/>
        </w:rPr>
        <w:t xml:space="preserve"> </w:t>
      </w:r>
      <w:bookmarkStart w:id="13" w:name="_Toc232678429"/>
      <w:r w:rsidRPr="00DE5374">
        <w:rPr>
          <w:rFonts w:eastAsiaTheme="minorHAnsi" w:cs="Arial"/>
          <w:lang w:eastAsia="en-US"/>
        </w:rPr>
        <w:t>Garantie :</w:t>
      </w:r>
      <w:bookmarkEnd w:id="13"/>
    </w:p>
    <w:p w14:paraId="2439E9AE"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Le </w:t>
      </w:r>
      <w:r>
        <w:rPr>
          <w:rFonts w:eastAsiaTheme="minorHAnsi" w:cs="Arial"/>
          <w:lang w:eastAsia="en-US"/>
        </w:rPr>
        <w:t>prestataire</w:t>
      </w:r>
      <w:r w:rsidRPr="00DE5374">
        <w:rPr>
          <w:rFonts w:eastAsiaTheme="minorHAnsi" w:cs="Arial"/>
          <w:lang w:eastAsia="en-US"/>
        </w:rPr>
        <w:t xml:space="preserve"> fournit une garantie s’appliquant à toute défectuosité ou déficience qui se révèle pendant l’utilisation normale du matériel installé dans les conditions et l’environnement prévalant lors de son exploitation et qui n’est pas imputable à une fausse manœuvre, à une faute de conduite ou à un manque de surveillance et d’entretien du matériel. </w:t>
      </w:r>
    </w:p>
    <w:p w14:paraId="5CC6901A"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Au titre de cette garantie, </w:t>
      </w:r>
      <w:r>
        <w:rPr>
          <w:rFonts w:eastAsiaTheme="minorHAnsi" w:cs="Arial"/>
          <w:lang w:eastAsia="en-US"/>
        </w:rPr>
        <w:t>le prestataire</w:t>
      </w:r>
      <w:r w:rsidRPr="00DE5374">
        <w:rPr>
          <w:rFonts w:eastAsiaTheme="minorHAnsi" w:cs="Arial"/>
          <w:lang w:eastAsia="en-US"/>
        </w:rPr>
        <w:t xml:space="preserve"> s’engage durant la période de garantie à : </w:t>
      </w:r>
    </w:p>
    <w:p w14:paraId="489311C2" w14:textId="77777777" w:rsidR="00326661" w:rsidRPr="00DE5374" w:rsidRDefault="00326661" w:rsidP="00326661">
      <w:pPr>
        <w:pStyle w:val="Listenabsatz"/>
        <w:numPr>
          <w:ilvl w:val="0"/>
          <w:numId w:val="24"/>
        </w:numPr>
        <w:rPr>
          <w:rFonts w:eastAsiaTheme="minorHAnsi" w:cs="Arial"/>
          <w:lang w:eastAsia="en-US"/>
        </w:rPr>
      </w:pPr>
      <w:r w:rsidRPr="00DE5374">
        <w:rPr>
          <w:rFonts w:eastAsiaTheme="minorHAnsi" w:cs="Arial"/>
          <w:lang w:eastAsia="en-US"/>
        </w:rPr>
        <w:t>Effectuer des réparations, sans coût additionnels, pour des pannes liées à des équipements de mauvaises qualités ou à des défaillances techniques relatives au montage du système ;</w:t>
      </w:r>
    </w:p>
    <w:p w14:paraId="4D1D10EC" w14:textId="77777777" w:rsidR="00326661" w:rsidRPr="00DE5374" w:rsidRDefault="00326661" w:rsidP="00326661">
      <w:pPr>
        <w:pStyle w:val="Listenabsatz"/>
        <w:numPr>
          <w:ilvl w:val="0"/>
          <w:numId w:val="24"/>
        </w:numPr>
        <w:rPr>
          <w:rFonts w:eastAsiaTheme="minorHAnsi" w:cs="Arial"/>
          <w:lang w:eastAsia="en-US"/>
        </w:rPr>
      </w:pPr>
      <w:r w:rsidRPr="00DE5374">
        <w:rPr>
          <w:rFonts w:eastAsiaTheme="minorHAnsi" w:cs="Arial"/>
          <w:lang w:eastAsia="en-US"/>
        </w:rPr>
        <w:t xml:space="preserve">Remplacer tout matériel défectueux de cause imputable à un défaut de fabrication. </w:t>
      </w:r>
    </w:p>
    <w:p w14:paraId="6F1F1894" w14:textId="77777777" w:rsidR="00326661" w:rsidRPr="00DE5374" w:rsidRDefault="00326661" w:rsidP="00326661">
      <w:pPr>
        <w:rPr>
          <w:rFonts w:eastAsiaTheme="minorHAnsi" w:cs="Arial"/>
          <w:lang w:eastAsia="en-US"/>
        </w:rPr>
      </w:pPr>
    </w:p>
    <w:p w14:paraId="16FEE6B8" w14:textId="77777777" w:rsidR="00326661" w:rsidRPr="00DE5374" w:rsidRDefault="00326661" w:rsidP="00326661">
      <w:pPr>
        <w:rPr>
          <w:rFonts w:eastAsiaTheme="minorHAnsi" w:cs="Arial"/>
          <w:lang w:eastAsia="en-US"/>
        </w:rPr>
      </w:pPr>
      <w:r w:rsidRPr="00DE5374">
        <w:rPr>
          <w:rFonts w:eastAsiaTheme="minorHAnsi" w:cs="Arial"/>
          <w:lang w:eastAsia="en-US"/>
        </w:rPr>
        <w:t xml:space="preserve">La garantie technique liée à une mauvaise installation ou un défaut de fabrication, couvre tous les frais nécessaires à la réparation et au remplacement des pièces de rechange ou du matériel défectueux. </w:t>
      </w:r>
    </w:p>
    <w:p w14:paraId="4BE5EB8C" w14:textId="77777777" w:rsidR="00326661" w:rsidRPr="00DE5374" w:rsidRDefault="00326661" w:rsidP="00326661">
      <w:pPr>
        <w:rPr>
          <w:rFonts w:eastAsiaTheme="minorHAnsi" w:cs="Arial"/>
          <w:lang w:eastAsia="en-US"/>
        </w:rPr>
      </w:pPr>
    </w:p>
    <w:p w14:paraId="4E8A375F" w14:textId="77777777" w:rsidR="00326661" w:rsidRPr="00DE5374" w:rsidRDefault="00326661" w:rsidP="00326661">
      <w:pPr>
        <w:rPr>
          <w:rFonts w:eastAsiaTheme="minorHAnsi" w:cs="Arial"/>
          <w:lang w:eastAsia="en-US"/>
        </w:rPr>
      </w:pPr>
      <w:r w:rsidRPr="00DE5374">
        <w:rPr>
          <w:rFonts w:eastAsiaTheme="minorHAnsi" w:cs="Arial"/>
          <w:lang w:eastAsia="en-US"/>
        </w:rPr>
        <w:t>Le délai de garantie du système photovoltaïque hybride installé par l</w:t>
      </w:r>
      <w:r>
        <w:rPr>
          <w:rFonts w:eastAsiaTheme="minorHAnsi" w:cs="Arial"/>
          <w:lang w:eastAsia="en-US"/>
        </w:rPr>
        <w:t>e prestataire</w:t>
      </w:r>
      <w:r w:rsidRPr="00DE5374">
        <w:rPr>
          <w:rFonts w:eastAsiaTheme="minorHAnsi" w:cs="Arial"/>
          <w:lang w:eastAsia="en-US"/>
        </w:rPr>
        <w:t xml:space="preserve"> est </w:t>
      </w:r>
      <w:r w:rsidRPr="00037A42">
        <w:rPr>
          <w:rFonts w:eastAsiaTheme="minorHAnsi" w:cs="Arial"/>
          <w:b/>
          <w:bCs/>
          <w:lang w:eastAsia="en-US"/>
        </w:rPr>
        <w:t>fixé à douze (12) mois</w:t>
      </w:r>
      <w:r w:rsidRPr="00DE5374">
        <w:rPr>
          <w:rFonts w:eastAsiaTheme="minorHAnsi" w:cs="Arial"/>
          <w:lang w:eastAsia="en-US"/>
        </w:rPr>
        <w:t xml:space="preserve"> à partir de la date de la mise en service. Ainsi, les matériels couverts sont les suivants : les panneaux solaires et structures-supports, le convertisseur hybride, les batteries et les dispositifs de sécurités fournis avec le système solaire. L</w:t>
      </w:r>
      <w:r>
        <w:rPr>
          <w:rFonts w:eastAsiaTheme="minorHAnsi" w:cs="Arial"/>
          <w:lang w:eastAsia="en-US"/>
        </w:rPr>
        <w:t>e prestataire</w:t>
      </w:r>
      <w:r w:rsidRPr="00DE5374">
        <w:rPr>
          <w:rFonts w:eastAsiaTheme="minorHAnsi" w:cs="Arial"/>
          <w:lang w:eastAsia="en-US"/>
        </w:rPr>
        <w:t xml:space="preserve"> doit également endosser la responsabilité de la garantie du fabricant pour les équipements proposés.</w:t>
      </w:r>
    </w:p>
    <w:p w14:paraId="277B055D" w14:textId="77777777" w:rsidR="00326661" w:rsidRPr="00DE5374" w:rsidRDefault="00326661" w:rsidP="00326661">
      <w:pPr>
        <w:pStyle w:val="berschrift1"/>
        <w:numPr>
          <w:ilvl w:val="2"/>
          <w:numId w:val="6"/>
        </w:numPr>
        <w:rPr>
          <w:rStyle w:val="ZulschenderTextZchn"/>
          <w:rFonts w:cs="Arial"/>
          <w:i w:val="0"/>
          <w:iCs/>
          <w:color w:val="auto"/>
        </w:rPr>
      </w:pPr>
      <w:bookmarkStart w:id="14" w:name="_Toc232678430"/>
      <w:r w:rsidRPr="00DE5374">
        <w:rPr>
          <w:rStyle w:val="ZulschenderTextZchn"/>
          <w:rFonts w:cs="Arial"/>
          <w:i w:val="0"/>
          <w:iCs/>
          <w:color w:val="auto"/>
        </w:rPr>
        <w:t>Responsabilités de l’entreprise :</w:t>
      </w:r>
      <w:bookmarkEnd w:id="14"/>
    </w:p>
    <w:p w14:paraId="3589900F" w14:textId="77777777" w:rsidR="00326661" w:rsidRPr="00DE5374" w:rsidRDefault="00326661" w:rsidP="00326661">
      <w:pPr>
        <w:rPr>
          <w:rFonts w:eastAsiaTheme="minorHAnsi" w:cs="Arial"/>
          <w:lang w:eastAsia="en-US"/>
        </w:rPr>
      </w:pPr>
      <w:r w:rsidRPr="00DE5374">
        <w:rPr>
          <w:rFonts w:eastAsiaTheme="minorHAnsi" w:cs="Arial"/>
          <w:lang w:eastAsia="en-US"/>
        </w:rPr>
        <w:t>L</w:t>
      </w:r>
      <w:r>
        <w:rPr>
          <w:rFonts w:eastAsiaTheme="minorHAnsi" w:cs="Arial"/>
          <w:lang w:eastAsia="en-US"/>
        </w:rPr>
        <w:t>e prestataire</w:t>
      </w:r>
      <w:r w:rsidRPr="00DE5374">
        <w:rPr>
          <w:rFonts w:eastAsiaTheme="minorHAnsi" w:cs="Arial"/>
          <w:lang w:eastAsia="en-US"/>
        </w:rPr>
        <w:t xml:space="preserve"> aura à assumer les responsabilités suivantes : </w:t>
      </w:r>
    </w:p>
    <w:p w14:paraId="79687007" w14:textId="77777777" w:rsidR="00326661" w:rsidRPr="00DE5374" w:rsidRDefault="00326661" w:rsidP="00326661">
      <w:pPr>
        <w:pStyle w:val="Listenabsatz"/>
        <w:numPr>
          <w:ilvl w:val="0"/>
          <w:numId w:val="25"/>
        </w:numPr>
        <w:rPr>
          <w:rFonts w:eastAsiaTheme="minorHAnsi" w:cs="Arial"/>
          <w:lang w:eastAsia="en-US"/>
        </w:rPr>
      </w:pPr>
      <w:r>
        <w:rPr>
          <w:rFonts w:eastAsiaTheme="minorHAnsi" w:cs="Arial"/>
          <w:lang w:eastAsia="en-US"/>
        </w:rPr>
        <w:t>Faire une proposition technique</w:t>
      </w:r>
      <w:r w:rsidRPr="00DE5374">
        <w:rPr>
          <w:rFonts w:eastAsiaTheme="minorHAnsi" w:cs="Arial"/>
          <w:lang w:eastAsia="en-US"/>
        </w:rPr>
        <w:t xml:space="preserve"> d’exécution sur la base </w:t>
      </w:r>
      <w:r>
        <w:rPr>
          <w:rFonts w:eastAsiaTheme="minorHAnsi" w:cs="Arial"/>
          <w:lang w:eastAsia="en-US"/>
        </w:rPr>
        <w:t>de la capacité et des spécification techniques demandées</w:t>
      </w:r>
      <w:r w:rsidRPr="00DE5374">
        <w:rPr>
          <w:rFonts w:eastAsiaTheme="minorHAnsi" w:cs="Arial"/>
          <w:lang w:eastAsia="en-US"/>
        </w:rPr>
        <w:t xml:space="preserve"> en tenant compte du compteur EDM et du groupe électrogène existant; </w:t>
      </w:r>
    </w:p>
    <w:p w14:paraId="369EC1EB" w14:textId="77777777" w:rsidR="00326661" w:rsidRPr="00DE5374" w:rsidRDefault="00326661" w:rsidP="00326661">
      <w:pPr>
        <w:pStyle w:val="Listenabsatz"/>
        <w:numPr>
          <w:ilvl w:val="0"/>
          <w:numId w:val="25"/>
        </w:numPr>
        <w:rPr>
          <w:rFonts w:eastAsiaTheme="minorHAnsi" w:cs="Arial"/>
          <w:lang w:eastAsia="en-US"/>
        </w:rPr>
      </w:pPr>
      <w:r w:rsidRPr="00DE5374">
        <w:rPr>
          <w:rFonts w:eastAsiaTheme="minorHAnsi" w:cs="Arial"/>
          <w:lang w:eastAsia="en-US"/>
        </w:rPr>
        <w:t>Fournir</w:t>
      </w:r>
      <w:r>
        <w:rPr>
          <w:rFonts w:eastAsiaTheme="minorHAnsi" w:cs="Arial"/>
          <w:lang w:eastAsia="en-US"/>
        </w:rPr>
        <w:t>, à la suite de la visite du site,</w:t>
      </w:r>
      <w:r w:rsidRPr="00DE5374">
        <w:rPr>
          <w:rFonts w:eastAsiaTheme="minorHAnsi" w:cs="Arial"/>
          <w:lang w:eastAsia="en-US"/>
        </w:rPr>
        <w:t xml:space="preserve"> les matériels avec tous les accessoires nécessaires à l’installation du système solaire; </w:t>
      </w:r>
    </w:p>
    <w:p w14:paraId="03821424" w14:textId="77777777" w:rsidR="00326661" w:rsidRPr="00DE5374" w:rsidRDefault="00326661" w:rsidP="00326661">
      <w:pPr>
        <w:pStyle w:val="Listenabsatz"/>
        <w:numPr>
          <w:ilvl w:val="0"/>
          <w:numId w:val="25"/>
        </w:numPr>
        <w:rPr>
          <w:rFonts w:eastAsiaTheme="minorHAnsi" w:cs="Arial"/>
          <w:lang w:eastAsia="en-US"/>
        </w:rPr>
      </w:pPr>
      <w:r w:rsidRPr="00DE5374">
        <w:rPr>
          <w:rFonts w:eastAsiaTheme="minorHAnsi" w:cs="Arial"/>
          <w:lang w:eastAsia="en-US"/>
        </w:rPr>
        <w:t xml:space="preserve">Assurer le transport des matériels et des accessoires sur site et procéder à l’installation complète et à la mise en service du système en y intégrant les sources d’énergie existantes (EDM et groupe électrogène) ;  </w:t>
      </w:r>
    </w:p>
    <w:p w14:paraId="304B4C4C" w14:textId="77777777" w:rsidR="00326661" w:rsidRPr="00DE5374" w:rsidRDefault="00326661" w:rsidP="00326661">
      <w:pPr>
        <w:pStyle w:val="Listenabsatz"/>
        <w:numPr>
          <w:ilvl w:val="0"/>
          <w:numId w:val="25"/>
        </w:numPr>
        <w:rPr>
          <w:rFonts w:eastAsiaTheme="minorHAnsi" w:cs="Arial"/>
          <w:lang w:eastAsia="en-US"/>
        </w:rPr>
      </w:pPr>
      <w:r w:rsidRPr="00DE5374">
        <w:rPr>
          <w:rFonts w:eastAsiaTheme="minorHAnsi" w:cs="Arial"/>
          <w:lang w:eastAsia="en-US"/>
        </w:rPr>
        <w:t>Procéder à la mise en service du système solaire installé (avec système de suivi à distance intégré</w:t>
      </w:r>
      <w:r w:rsidRPr="00DE5374">
        <w:rPr>
          <w:rStyle w:val="Funotenzeichen"/>
          <w:rFonts w:eastAsiaTheme="minorHAnsi" w:cs="Arial"/>
          <w:lang w:eastAsia="en-US"/>
        </w:rPr>
        <w:footnoteReference w:id="2"/>
      </w:r>
      <w:r w:rsidRPr="00DE5374">
        <w:rPr>
          <w:rFonts w:eastAsiaTheme="minorHAnsi" w:cs="Arial"/>
          <w:lang w:eastAsia="en-US"/>
        </w:rPr>
        <w:t xml:space="preserve"> SAD) avec la prise en compte de la période de précharge initiale requise pour les batteries sans interrompre la fourniture normale d’électricité du site via les sources existantes tout en s’assurant du fonctionnement du système solaire de manière convenable; </w:t>
      </w:r>
    </w:p>
    <w:p w14:paraId="53BAC152" w14:textId="77777777" w:rsidR="00326661" w:rsidRPr="00066C5D" w:rsidRDefault="00326661" w:rsidP="00326661">
      <w:pPr>
        <w:pStyle w:val="Listenabsatz"/>
        <w:numPr>
          <w:ilvl w:val="0"/>
          <w:numId w:val="25"/>
        </w:numPr>
        <w:rPr>
          <w:rFonts w:eastAsiaTheme="minorHAnsi" w:cs="Arial"/>
          <w:lang w:eastAsia="en-US"/>
        </w:rPr>
      </w:pPr>
      <w:r w:rsidRPr="00066C5D">
        <w:rPr>
          <w:rFonts w:eastAsiaTheme="minorHAnsi" w:cs="Arial"/>
          <w:lang w:eastAsia="en-US"/>
        </w:rPr>
        <w:t>Former au moins 2 agents de la DNF sur l’utilisation efficace du système solaire PV et l’entretien de routine;</w:t>
      </w:r>
    </w:p>
    <w:p w14:paraId="3E974C18" w14:textId="77777777" w:rsidR="00326661" w:rsidRPr="00D6336D" w:rsidRDefault="00326661" w:rsidP="00326661">
      <w:pPr>
        <w:pStyle w:val="Listenabsatz"/>
        <w:numPr>
          <w:ilvl w:val="0"/>
          <w:numId w:val="25"/>
        </w:numPr>
        <w:rPr>
          <w:rFonts w:eastAsiaTheme="minorHAnsi" w:cs="Arial"/>
          <w:lang w:eastAsia="en-US"/>
        </w:rPr>
      </w:pPr>
      <w:r w:rsidRPr="00DE5374">
        <w:rPr>
          <w:rFonts w:eastAsiaTheme="minorHAnsi" w:cs="Arial"/>
          <w:lang w:eastAsia="en-US"/>
        </w:rPr>
        <w:t>Assurer le suivi mensuel de l’installation pendant les 12 mois de la période de garantie et produire le rapport mensuel de suivi.</w:t>
      </w:r>
    </w:p>
    <w:p w14:paraId="4D4EFE5F" w14:textId="77777777" w:rsidR="00326661" w:rsidRPr="00AA75D6" w:rsidRDefault="00326661" w:rsidP="00326661">
      <w:pPr>
        <w:ind w:left="0"/>
        <w:rPr>
          <w:lang w:eastAsia="en-US"/>
        </w:rPr>
      </w:pPr>
    </w:p>
    <w:p w14:paraId="6A81718E" w14:textId="77777777" w:rsidR="00326661" w:rsidRDefault="00326661" w:rsidP="00326661">
      <w:pPr>
        <w:rPr>
          <w:lang w:eastAsia="en-US"/>
        </w:rPr>
      </w:pPr>
    </w:p>
    <w:p w14:paraId="02EE35C6" w14:textId="77777777" w:rsidR="00326661" w:rsidRPr="00AA75D6" w:rsidRDefault="00326661" w:rsidP="00326661">
      <w:pPr>
        <w:rPr>
          <w:rFonts w:eastAsiaTheme="minorHAnsi"/>
          <w:lang w:eastAsia="en-US"/>
        </w:rPr>
      </w:pPr>
      <w:r>
        <w:rPr>
          <w:rFonts w:eastAsiaTheme="minorHAnsi"/>
          <w:lang w:eastAsia="en-US"/>
        </w:rPr>
        <w:t>Cadre estimatif détaillé :</w:t>
      </w:r>
    </w:p>
    <w:tbl>
      <w:tblPr>
        <w:tblStyle w:val="Tabellenraster"/>
        <w:tblW w:w="5000" w:type="pct"/>
        <w:tblBorders>
          <w:left w:val="none" w:sz="0" w:space="0" w:color="auto"/>
          <w:right w:val="none" w:sz="0" w:space="0" w:color="auto"/>
        </w:tblBorders>
        <w:tblLook w:val="0600" w:firstRow="0" w:lastRow="0" w:firstColumn="0" w:lastColumn="0" w:noHBand="1" w:noVBand="1"/>
      </w:tblPr>
      <w:tblGrid>
        <w:gridCol w:w="2782"/>
        <w:gridCol w:w="3218"/>
        <w:gridCol w:w="3071"/>
      </w:tblGrid>
      <w:tr w:rsidR="00326661" w:rsidRPr="00DE5374" w14:paraId="229A9F36" w14:textId="77777777" w:rsidTr="005255DF">
        <w:trPr>
          <w:trHeight w:val="318"/>
        </w:trPr>
        <w:tc>
          <w:tcPr>
            <w:tcW w:w="1533" w:type="pct"/>
          </w:tcPr>
          <w:p w14:paraId="07919099" w14:textId="77777777" w:rsidR="00326661" w:rsidRPr="00DE5374" w:rsidRDefault="00326661" w:rsidP="005255DF">
            <w:pPr>
              <w:spacing w:before="40" w:after="40"/>
              <w:ind w:left="0"/>
              <w:jc w:val="both"/>
              <w:rPr>
                <w:rFonts w:cs="Arial"/>
                <w:b/>
                <w:bCs/>
                <w:sz w:val="20"/>
              </w:rPr>
            </w:pPr>
            <w:r w:rsidRPr="00DE5374">
              <w:rPr>
                <w:rFonts w:cs="Arial"/>
                <w:b/>
                <w:bCs/>
                <w:sz w:val="20"/>
              </w:rPr>
              <w:t>Jalons/ouvrages partiels</w:t>
            </w:r>
          </w:p>
        </w:tc>
        <w:tc>
          <w:tcPr>
            <w:tcW w:w="1774" w:type="pct"/>
          </w:tcPr>
          <w:p w14:paraId="766502BD" w14:textId="77777777" w:rsidR="00326661" w:rsidRPr="00DE5374" w:rsidRDefault="00326661" w:rsidP="005255DF">
            <w:pPr>
              <w:ind w:left="0"/>
              <w:rPr>
                <w:rFonts w:cs="Arial"/>
                <w:b/>
                <w:bCs/>
                <w:sz w:val="20"/>
              </w:rPr>
            </w:pPr>
            <w:r w:rsidRPr="00DE5374">
              <w:rPr>
                <w:rFonts w:cs="Arial"/>
                <w:b/>
                <w:bCs/>
                <w:sz w:val="20"/>
              </w:rPr>
              <w:t>Date/lieu/responsable</w:t>
            </w:r>
          </w:p>
        </w:tc>
        <w:tc>
          <w:tcPr>
            <w:tcW w:w="1693" w:type="pct"/>
          </w:tcPr>
          <w:p w14:paraId="1C271699" w14:textId="77777777" w:rsidR="00326661" w:rsidRPr="00DE5374" w:rsidRDefault="00326661" w:rsidP="005255DF">
            <w:pPr>
              <w:ind w:left="0"/>
              <w:rPr>
                <w:rFonts w:cs="Arial"/>
                <w:b/>
                <w:bCs/>
                <w:sz w:val="20"/>
              </w:rPr>
            </w:pPr>
            <w:r w:rsidRPr="00DE5374">
              <w:rPr>
                <w:rFonts w:cs="Arial"/>
                <w:b/>
                <w:bCs/>
                <w:sz w:val="20"/>
              </w:rPr>
              <w:t>Critères pour la réception</w:t>
            </w:r>
          </w:p>
        </w:tc>
      </w:tr>
      <w:tr w:rsidR="00326661" w:rsidRPr="00DE5374" w14:paraId="7530E1D4" w14:textId="77777777" w:rsidTr="005255DF">
        <w:trPr>
          <w:trHeight w:val="798"/>
        </w:trPr>
        <w:tc>
          <w:tcPr>
            <w:tcW w:w="1533" w:type="pct"/>
          </w:tcPr>
          <w:p w14:paraId="20DA93DD" w14:textId="77777777" w:rsidR="00326661" w:rsidRPr="00DE5374" w:rsidRDefault="00326661" w:rsidP="005255DF">
            <w:pPr>
              <w:spacing w:before="40" w:after="40"/>
              <w:ind w:left="0"/>
              <w:rPr>
                <w:rFonts w:cs="Arial"/>
                <w:sz w:val="20"/>
              </w:rPr>
            </w:pPr>
            <w:r w:rsidRPr="00DE5374">
              <w:rPr>
                <w:rFonts w:cs="Arial"/>
                <w:sz w:val="20"/>
              </w:rPr>
              <w:t>Proposition d</w:t>
            </w:r>
            <w:r>
              <w:rPr>
                <w:rFonts w:cs="Arial"/>
                <w:sz w:val="20"/>
              </w:rPr>
              <w:t>u</w:t>
            </w:r>
            <w:r w:rsidRPr="00DE5374">
              <w:rPr>
                <w:rFonts w:cs="Arial"/>
                <w:sz w:val="20"/>
              </w:rPr>
              <w:t xml:space="preserve"> système </w:t>
            </w:r>
            <w:r>
              <w:rPr>
                <w:rFonts w:cs="Arial"/>
                <w:sz w:val="20"/>
              </w:rPr>
              <w:t xml:space="preserve">solaire </w:t>
            </w:r>
            <w:r w:rsidRPr="00DE5374">
              <w:rPr>
                <w:rFonts w:cs="Arial"/>
                <w:sz w:val="20"/>
              </w:rPr>
              <w:t xml:space="preserve">hybride PV sur la base </w:t>
            </w:r>
            <w:r>
              <w:rPr>
                <w:rFonts w:cs="Arial"/>
                <w:sz w:val="20"/>
              </w:rPr>
              <w:t>de la capacité et des spécifications techniques demandées</w:t>
            </w:r>
          </w:p>
        </w:tc>
        <w:tc>
          <w:tcPr>
            <w:tcW w:w="1774" w:type="pct"/>
          </w:tcPr>
          <w:p w14:paraId="7C67566E" w14:textId="77777777" w:rsidR="00326661" w:rsidRPr="00DE5374" w:rsidRDefault="00326661" w:rsidP="005255DF">
            <w:pPr>
              <w:spacing w:before="40" w:after="40"/>
              <w:ind w:left="0"/>
              <w:rPr>
                <w:rFonts w:cs="Arial"/>
                <w:sz w:val="20"/>
              </w:rPr>
            </w:pPr>
            <w:r w:rsidRPr="00DE5374">
              <w:rPr>
                <w:rFonts w:cs="Arial"/>
                <w:sz w:val="20"/>
              </w:rPr>
              <w:t xml:space="preserve">A réaliser par le </w:t>
            </w:r>
            <w:r>
              <w:rPr>
                <w:rFonts w:cs="Arial"/>
                <w:sz w:val="20"/>
              </w:rPr>
              <w:t>prestataire</w:t>
            </w:r>
            <w:r w:rsidRPr="00DE5374">
              <w:rPr>
                <w:rFonts w:cs="Arial"/>
                <w:sz w:val="20"/>
              </w:rPr>
              <w:t xml:space="preserve"> dans un délai de 2 semaines à partir de la réception du dossier d’appel d’offres </w:t>
            </w:r>
          </w:p>
        </w:tc>
        <w:tc>
          <w:tcPr>
            <w:tcW w:w="1693" w:type="pct"/>
          </w:tcPr>
          <w:p w14:paraId="236BAF4D" w14:textId="77777777" w:rsidR="00326661" w:rsidRPr="00DE5374" w:rsidRDefault="00326661" w:rsidP="005255DF">
            <w:pPr>
              <w:ind w:left="0"/>
              <w:rPr>
                <w:rFonts w:cs="Arial"/>
                <w:sz w:val="20"/>
              </w:rPr>
            </w:pPr>
            <w:r>
              <w:rPr>
                <w:rFonts w:cs="Arial"/>
                <w:sz w:val="20"/>
              </w:rPr>
              <w:t xml:space="preserve">Spécifications techniques de tous les composants avec plan de câblage et schéma unifilaire </w:t>
            </w:r>
          </w:p>
        </w:tc>
      </w:tr>
      <w:tr w:rsidR="00326661" w:rsidRPr="00DE5374" w14:paraId="5F3FA2D8" w14:textId="77777777" w:rsidTr="005255DF">
        <w:trPr>
          <w:trHeight w:val="1028"/>
        </w:trPr>
        <w:tc>
          <w:tcPr>
            <w:tcW w:w="1533" w:type="pct"/>
          </w:tcPr>
          <w:p w14:paraId="6F547F71" w14:textId="77777777" w:rsidR="00326661" w:rsidRPr="00DE5374" w:rsidRDefault="00326661" w:rsidP="005255DF">
            <w:pPr>
              <w:spacing w:before="40" w:after="40"/>
              <w:ind w:left="0"/>
              <w:rPr>
                <w:rFonts w:cs="Arial"/>
                <w:sz w:val="20"/>
              </w:rPr>
            </w:pPr>
            <w:r w:rsidRPr="00DE5374">
              <w:rPr>
                <w:rFonts w:cs="Arial"/>
                <w:sz w:val="20"/>
              </w:rPr>
              <w:t xml:space="preserve">Fourniture des matériels du </w:t>
            </w:r>
            <w:r>
              <w:rPr>
                <w:rFonts w:cs="Arial"/>
                <w:sz w:val="20"/>
              </w:rPr>
              <w:t>demandés</w:t>
            </w:r>
            <w:r w:rsidRPr="00DE5374">
              <w:rPr>
                <w:rFonts w:cs="Arial"/>
                <w:sz w:val="20"/>
              </w:rPr>
              <w:t xml:space="preserve"> </w:t>
            </w:r>
            <w:r>
              <w:rPr>
                <w:rFonts w:cs="Arial"/>
                <w:sz w:val="20"/>
              </w:rPr>
              <w:t>et de tous les accessoires nécessaires basés sur la visite du site</w:t>
            </w:r>
          </w:p>
        </w:tc>
        <w:tc>
          <w:tcPr>
            <w:tcW w:w="1774" w:type="pct"/>
          </w:tcPr>
          <w:p w14:paraId="17AA14F4" w14:textId="77777777" w:rsidR="00326661" w:rsidRPr="00DE5374" w:rsidRDefault="00326661" w:rsidP="005255DF">
            <w:pPr>
              <w:spacing w:before="40" w:after="40"/>
              <w:ind w:left="0"/>
              <w:rPr>
                <w:rFonts w:cs="Arial"/>
                <w:sz w:val="20"/>
              </w:rPr>
            </w:pPr>
            <w:r w:rsidRPr="00DE5374">
              <w:rPr>
                <w:rFonts w:cs="Arial"/>
                <w:sz w:val="20"/>
              </w:rPr>
              <w:t xml:space="preserve">Le </w:t>
            </w:r>
            <w:r>
              <w:rPr>
                <w:rFonts w:cs="Arial"/>
                <w:sz w:val="20"/>
              </w:rPr>
              <w:t>prestataire</w:t>
            </w:r>
            <w:r w:rsidRPr="00DE5374">
              <w:rPr>
                <w:rFonts w:cs="Arial"/>
                <w:sz w:val="20"/>
              </w:rPr>
              <w:t xml:space="preserve"> retenu doit livrer les matériels requis sur site au plus tard 1</w:t>
            </w:r>
            <w:r>
              <w:rPr>
                <w:rFonts w:cs="Arial"/>
                <w:sz w:val="20"/>
              </w:rPr>
              <w:t>5</w:t>
            </w:r>
            <w:r w:rsidRPr="00DE5374">
              <w:rPr>
                <w:rFonts w:cs="Arial"/>
                <w:sz w:val="20"/>
              </w:rPr>
              <w:t xml:space="preserve"> jours à partir de la notification du marché </w:t>
            </w:r>
          </w:p>
        </w:tc>
        <w:tc>
          <w:tcPr>
            <w:tcW w:w="1693" w:type="pct"/>
          </w:tcPr>
          <w:p w14:paraId="72F294B4" w14:textId="77777777" w:rsidR="00326661" w:rsidRPr="00DE5374" w:rsidRDefault="00326661" w:rsidP="005255DF">
            <w:pPr>
              <w:ind w:left="0"/>
              <w:rPr>
                <w:rFonts w:cs="Arial"/>
                <w:sz w:val="20"/>
              </w:rPr>
            </w:pPr>
            <w:r w:rsidRPr="00DE5374">
              <w:rPr>
                <w:rFonts w:cs="Arial"/>
                <w:sz w:val="20"/>
              </w:rPr>
              <w:t xml:space="preserve">Bordereau de réception des matériels </w:t>
            </w:r>
          </w:p>
        </w:tc>
      </w:tr>
      <w:tr w:rsidR="00326661" w:rsidRPr="00DE5374" w14:paraId="0FF28978" w14:textId="77777777" w:rsidTr="005255DF">
        <w:trPr>
          <w:trHeight w:val="1738"/>
        </w:trPr>
        <w:tc>
          <w:tcPr>
            <w:tcW w:w="1533" w:type="pct"/>
          </w:tcPr>
          <w:p w14:paraId="27571036" w14:textId="77777777" w:rsidR="00326661" w:rsidRPr="00DE5374" w:rsidRDefault="00326661" w:rsidP="005255DF">
            <w:pPr>
              <w:spacing w:before="40" w:after="40"/>
              <w:ind w:left="0"/>
              <w:rPr>
                <w:rFonts w:cs="Arial"/>
                <w:sz w:val="20"/>
              </w:rPr>
            </w:pPr>
            <w:r w:rsidRPr="00DE5374">
              <w:rPr>
                <w:rFonts w:cs="Arial"/>
                <w:sz w:val="20"/>
              </w:rPr>
              <w:t>Installation du système solaire hybride</w:t>
            </w:r>
          </w:p>
        </w:tc>
        <w:tc>
          <w:tcPr>
            <w:tcW w:w="1774" w:type="pct"/>
          </w:tcPr>
          <w:p w14:paraId="5215B5FE" w14:textId="77777777" w:rsidR="00326661" w:rsidRPr="00DE5374" w:rsidRDefault="00326661" w:rsidP="005255DF">
            <w:pPr>
              <w:spacing w:before="40" w:after="40"/>
              <w:ind w:left="0"/>
              <w:rPr>
                <w:rFonts w:cs="Arial"/>
                <w:sz w:val="20"/>
              </w:rPr>
            </w:pPr>
            <w:r w:rsidRPr="00DE5374">
              <w:rPr>
                <w:rFonts w:cs="Arial"/>
                <w:sz w:val="20"/>
              </w:rPr>
              <w:t xml:space="preserve">Le prestataire doit réaliser l’installation hybride sur site dans </w:t>
            </w:r>
            <w:r>
              <w:rPr>
                <w:rFonts w:cs="Arial"/>
                <w:sz w:val="20"/>
              </w:rPr>
              <w:t xml:space="preserve">un </w:t>
            </w:r>
            <w:r w:rsidRPr="00DE5374">
              <w:rPr>
                <w:rFonts w:cs="Arial"/>
                <w:sz w:val="20"/>
              </w:rPr>
              <w:t xml:space="preserve">délai de </w:t>
            </w:r>
            <w:r>
              <w:rPr>
                <w:rFonts w:cs="Arial"/>
                <w:sz w:val="20"/>
              </w:rPr>
              <w:t>4</w:t>
            </w:r>
            <w:r w:rsidRPr="00DE5374">
              <w:rPr>
                <w:rFonts w:cs="Arial"/>
                <w:sz w:val="20"/>
              </w:rPr>
              <w:t xml:space="preserve"> semaines à partir de la réception des matériels</w:t>
            </w:r>
            <w:r>
              <w:rPr>
                <w:rFonts w:cs="Arial"/>
                <w:sz w:val="20"/>
              </w:rPr>
              <w:t xml:space="preserve"> sur site</w:t>
            </w:r>
            <w:r w:rsidRPr="00DE5374">
              <w:rPr>
                <w:rFonts w:cs="Arial"/>
                <w:sz w:val="20"/>
              </w:rPr>
              <w:t>. Ce délai inclut la confection des structures-support du générateur solaire</w:t>
            </w:r>
          </w:p>
        </w:tc>
        <w:tc>
          <w:tcPr>
            <w:tcW w:w="1693" w:type="pct"/>
            <w:vMerge w:val="restart"/>
          </w:tcPr>
          <w:p w14:paraId="25F3AAF7" w14:textId="77777777" w:rsidR="00326661" w:rsidRPr="00DE5374" w:rsidRDefault="00326661" w:rsidP="005255DF">
            <w:pPr>
              <w:ind w:left="0"/>
              <w:jc w:val="center"/>
              <w:rPr>
                <w:rFonts w:cs="Arial"/>
                <w:sz w:val="20"/>
              </w:rPr>
            </w:pPr>
            <w:r w:rsidRPr="00DE5374">
              <w:rPr>
                <w:rFonts w:cs="Arial"/>
                <w:sz w:val="20"/>
              </w:rPr>
              <w:t>Procès-verbal provisoire de réception de l’installation</w:t>
            </w:r>
          </w:p>
        </w:tc>
      </w:tr>
      <w:tr w:rsidR="00326661" w:rsidRPr="00DE5374" w14:paraId="0B84250B" w14:textId="77777777" w:rsidTr="005255DF">
        <w:trPr>
          <w:trHeight w:val="1693"/>
        </w:trPr>
        <w:tc>
          <w:tcPr>
            <w:tcW w:w="1533" w:type="pct"/>
          </w:tcPr>
          <w:p w14:paraId="66907BDC" w14:textId="77777777" w:rsidR="00326661" w:rsidRPr="00DE5374" w:rsidRDefault="00326661" w:rsidP="005255DF">
            <w:pPr>
              <w:spacing w:before="40" w:after="40"/>
              <w:ind w:left="0"/>
              <w:rPr>
                <w:rFonts w:cs="Arial"/>
                <w:sz w:val="20"/>
              </w:rPr>
            </w:pPr>
            <w:r w:rsidRPr="00DE5374">
              <w:rPr>
                <w:rFonts w:cs="Arial"/>
                <w:sz w:val="20"/>
              </w:rPr>
              <w:t>Mise en service (</w:t>
            </w:r>
            <w:r>
              <w:rPr>
                <w:rFonts w:cs="Arial"/>
                <w:sz w:val="20"/>
              </w:rPr>
              <w:t xml:space="preserve">avec </w:t>
            </w:r>
            <w:r w:rsidRPr="00DE5374">
              <w:rPr>
                <w:rFonts w:cs="Arial"/>
                <w:sz w:val="20"/>
              </w:rPr>
              <w:t>système de suivi à distance SAD</w:t>
            </w:r>
            <w:r>
              <w:rPr>
                <w:rFonts w:cs="Arial"/>
                <w:sz w:val="20"/>
              </w:rPr>
              <w:t xml:space="preserve"> activé</w:t>
            </w:r>
            <w:r w:rsidRPr="00DE5374">
              <w:rPr>
                <w:rFonts w:cs="Arial"/>
                <w:sz w:val="20"/>
              </w:rPr>
              <w:t>) et formation d’utilisateur. Ce jalon inclut la configuration du SAD sur les périphériques de l’utilisateur (Accès administrateur et utilisateurs)</w:t>
            </w:r>
          </w:p>
        </w:tc>
        <w:tc>
          <w:tcPr>
            <w:tcW w:w="1774" w:type="pct"/>
          </w:tcPr>
          <w:p w14:paraId="4FEC9AC3" w14:textId="77777777" w:rsidR="00326661" w:rsidRPr="00DE5374" w:rsidRDefault="00326661" w:rsidP="005255DF">
            <w:pPr>
              <w:spacing w:before="40" w:after="40"/>
              <w:ind w:left="0"/>
              <w:rPr>
                <w:rFonts w:cs="Arial"/>
                <w:sz w:val="20"/>
              </w:rPr>
            </w:pPr>
            <w:r w:rsidRPr="00DE5374">
              <w:rPr>
                <w:rFonts w:cs="Arial"/>
                <w:sz w:val="20"/>
              </w:rPr>
              <w:t>Le prestataire doit procéder à la mise en service de l’installation sur site et à la formation de 02 agents de la DNF dans un délai de 05 jours à compter de la mise en service de l’installation</w:t>
            </w:r>
          </w:p>
        </w:tc>
        <w:tc>
          <w:tcPr>
            <w:tcW w:w="1693" w:type="pct"/>
            <w:vMerge/>
          </w:tcPr>
          <w:p w14:paraId="42F9FDA3" w14:textId="77777777" w:rsidR="00326661" w:rsidRPr="00DE5374" w:rsidRDefault="00326661" w:rsidP="005255DF">
            <w:pPr>
              <w:ind w:left="0"/>
              <w:rPr>
                <w:rFonts w:cs="Arial"/>
                <w:sz w:val="20"/>
              </w:rPr>
            </w:pPr>
          </w:p>
        </w:tc>
      </w:tr>
      <w:tr w:rsidR="00326661" w:rsidRPr="00DE5374" w14:paraId="40F980E3" w14:textId="77777777" w:rsidTr="005255DF">
        <w:trPr>
          <w:trHeight w:val="1597"/>
        </w:trPr>
        <w:tc>
          <w:tcPr>
            <w:tcW w:w="1533" w:type="pct"/>
          </w:tcPr>
          <w:p w14:paraId="678DCDC4" w14:textId="77777777" w:rsidR="00326661" w:rsidRPr="00DE5374" w:rsidRDefault="00326661" w:rsidP="005255DF">
            <w:pPr>
              <w:spacing w:before="40" w:after="40"/>
              <w:ind w:left="0"/>
              <w:rPr>
                <w:rFonts w:cs="Arial"/>
                <w:sz w:val="20"/>
              </w:rPr>
            </w:pPr>
            <w:r w:rsidRPr="00DE5374">
              <w:rPr>
                <w:rFonts w:cs="Arial"/>
                <w:sz w:val="20"/>
              </w:rPr>
              <w:t xml:space="preserve">Suivi et entretien mensuel de l’installation </w:t>
            </w:r>
          </w:p>
        </w:tc>
        <w:tc>
          <w:tcPr>
            <w:tcW w:w="1774" w:type="pct"/>
          </w:tcPr>
          <w:p w14:paraId="461BCFF0" w14:textId="77777777" w:rsidR="00326661" w:rsidRPr="00DE5374" w:rsidRDefault="00326661" w:rsidP="005255DF">
            <w:pPr>
              <w:spacing w:before="40" w:after="40"/>
              <w:ind w:left="0"/>
              <w:rPr>
                <w:rFonts w:cs="Arial"/>
                <w:sz w:val="20"/>
              </w:rPr>
            </w:pPr>
            <w:r w:rsidRPr="00DE5374">
              <w:rPr>
                <w:rFonts w:cs="Arial"/>
                <w:sz w:val="20"/>
              </w:rPr>
              <w:t xml:space="preserve">Le prestataire doit réaliser le suivi et l’entretien mensuel de l’installation et produire un rapport de suivi mensuel (à envoyer aux personnes contacts) durant la période de garantie de l’installation. </w:t>
            </w:r>
          </w:p>
        </w:tc>
        <w:tc>
          <w:tcPr>
            <w:tcW w:w="1693" w:type="pct"/>
          </w:tcPr>
          <w:p w14:paraId="34050E11" w14:textId="77777777" w:rsidR="00326661" w:rsidRPr="00DE5374" w:rsidRDefault="00326661" w:rsidP="005255DF">
            <w:pPr>
              <w:ind w:left="0"/>
              <w:rPr>
                <w:rFonts w:cs="Arial"/>
                <w:sz w:val="20"/>
              </w:rPr>
            </w:pPr>
            <w:r w:rsidRPr="00DE5374">
              <w:rPr>
                <w:rFonts w:cs="Arial"/>
                <w:sz w:val="20"/>
              </w:rPr>
              <w:t xml:space="preserve">Rapport de suivi mensuel </w:t>
            </w:r>
          </w:p>
        </w:tc>
      </w:tr>
    </w:tbl>
    <w:p w14:paraId="3ED24EB8" w14:textId="77777777" w:rsidR="00326661" w:rsidRPr="00066C5D" w:rsidRDefault="00326661" w:rsidP="00326661">
      <w:pPr>
        <w:rPr>
          <w:rFonts w:eastAsiaTheme="minorHAnsi"/>
          <w:lang w:eastAsia="en-US"/>
        </w:rPr>
      </w:pPr>
    </w:p>
    <w:p w14:paraId="2522C2E9" w14:textId="77777777" w:rsidR="00326661" w:rsidRDefault="00326661" w:rsidP="00326661">
      <w:pPr>
        <w:ind w:left="0"/>
        <w:rPr>
          <w:lang w:eastAsia="en-US"/>
        </w:rPr>
      </w:pPr>
    </w:p>
    <w:p w14:paraId="1E3ED8F3" w14:textId="77777777" w:rsidR="00326661" w:rsidRPr="00DE5374" w:rsidRDefault="00326661" w:rsidP="00326661">
      <w:pPr>
        <w:pStyle w:val="Aufzhlung2"/>
        <w:rPr>
          <w:rFonts w:cs="Arial"/>
        </w:rPr>
      </w:pPr>
      <w:bookmarkStart w:id="15" w:name="_Toc161916342"/>
      <w:bookmarkStart w:id="16" w:name="_Toc232678431"/>
      <w:r w:rsidRPr="00DE5374">
        <w:rPr>
          <w:rFonts w:cs="Arial"/>
        </w:rPr>
        <w:t>Exigences pour l’offre</w:t>
      </w:r>
      <w:bookmarkEnd w:id="15"/>
      <w:r w:rsidRPr="00DE5374">
        <w:rPr>
          <w:rFonts w:cs="Arial"/>
        </w:rPr>
        <w:t> :</w:t>
      </w:r>
      <w:bookmarkEnd w:id="16"/>
    </w:p>
    <w:p w14:paraId="6C15B1A0" w14:textId="77777777" w:rsidR="00326661" w:rsidRDefault="00326661" w:rsidP="00326661">
      <w:pPr>
        <w:pStyle w:val="ZulschenderText"/>
        <w:rPr>
          <w:rFonts w:cs="Arial"/>
          <w:i w:val="0"/>
          <w:iCs/>
          <w:color w:val="auto"/>
        </w:rPr>
      </w:pPr>
      <w:r>
        <w:rPr>
          <w:rFonts w:cs="Arial"/>
          <w:i w:val="0"/>
          <w:iCs/>
          <w:color w:val="auto"/>
        </w:rPr>
        <w:t>Prestataire disposant d’un agrément pour</w:t>
      </w:r>
      <w:r w:rsidRPr="00DE5374">
        <w:rPr>
          <w:rFonts w:cs="Arial"/>
          <w:i w:val="0"/>
          <w:iCs/>
          <w:color w:val="auto"/>
        </w:rPr>
        <w:t xml:space="preserve"> la fourniture et installation des systèmes solaires hybrides photovoltaïques (PV) </w:t>
      </w:r>
      <w:r>
        <w:rPr>
          <w:rFonts w:cs="Arial"/>
          <w:i w:val="0"/>
          <w:iCs/>
          <w:color w:val="auto"/>
        </w:rPr>
        <w:t xml:space="preserve">avec des </w:t>
      </w:r>
      <w:r w:rsidRPr="00DE5374">
        <w:rPr>
          <w:rFonts w:cs="Arial"/>
          <w:i w:val="0"/>
          <w:iCs/>
          <w:color w:val="auto"/>
        </w:rPr>
        <w:t>expériences</w:t>
      </w:r>
      <w:r>
        <w:rPr>
          <w:rFonts w:cs="Arial"/>
          <w:i w:val="0"/>
          <w:iCs/>
          <w:color w:val="auto"/>
        </w:rPr>
        <w:t xml:space="preserve"> similaires</w:t>
      </w:r>
      <w:r w:rsidRPr="00DE5374">
        <w:rPr>
          <w:rFonts w:cs="Arial"/>
          <w:i w:val="0"/>
          <w:iCs/>
          <w:color w:val="auto"/>
        </w:rPr>
        <w:t xml:space="preserve"> dans l’installation, maintenance et suivi des installations solaires PV de petite à grande envergure. Sont déclarées éligibles à l’évaluation </w:t>
      </w:r>
      <w:r>
        <w:rPr>
          <w:rFonts w:cs="Arial"/>
          <w:i w:val="0"/>
          <w:iCs/>
          <w:color w:val="auto"/>
        </w:rPr>
        <w:t>financière</w:t>
      </w:r>
      <w:r w:rsidRPr="00DE5374">
        <w:rPr>
          <w:rFonts w:cs="Arial"/>
          <w:i w:val="0"/>
          <w:iCs/>
          <w:color w:val="auto"/>
        </w:rPr>
        <w:t xml:space="preserve">, les entreprises remplissant les critères suivants : </w:t>
      </w:r>
    </w:p>
    <w:p w14:paraId="391100CE" w14:textId="47DF19FD" w:rsidR="007C2173" w:rsidRPr="007C2173" w:rsidRDefault="007C2173" w:rsidP="61C52E75">
      <w:pPr>
        <w:pStyle w:val="berschrift2"/>
        <w:numPr>
          <w:ilvl w:val="0"/>
          <w:numId w:val="9"/>
        </w:numPr>
        <w:ind w:left="709" w:hanging="709"/>
        <w:rPr>
          <w:rFonts w:cs="Arial"/>
        </w:rPr>
      </w:pPr>
      <w:r w:rsidRPr="61C52E75">
        <w:rPr>
          <w:rFonts w:cs="Arial"/>
        </w:rPr>
        <w:t>Dossier administratif :</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0"/>
      </w:tblGrid>
      <w:tr w:rsidR="00326661" w:rsidRPr="00DE5374" w14:paraId="60A77DE2" w14:textId="77777777" w:rsidTr="7807EF2B">
        <w:trPr>
          <w:trHeight w:val="541"/>
        </w:trPr>
        <w:tc>
          <w:tcPr>
            <w:tcW w:w="9800" w:type="dxa"/>
            <w:shd w:val="clear" w:color="auto" w:fill="D9D9D9" w:themeFill="background1" w:themeFillShade="D9"/>
            <w:noWrap/>
            <w:vAlign w:val="center"/>
            <w:hideMark/>
          </w:tcPr>
          <w:p w14:paraId="174C2EAE" w14:textId="77777777" w:rsidR="00326661" w:rsidRPr="00DE5374" w:rsidRDefault="00326661" w:rsidP="005255DF">
            <w:pPr>
              <w:ind w:left="0"/>
              <w:rPr>
                <w:rFonts w:cs="Arial"/>
                <w:b/>
                <w:bCs/>
                <w:color w:val="000000"/>
                <w:sz w:val="20"/>
                <w:lang w:eastAsia="en-US"/>
              </w:rPr>
            </w:pPr>
            <w:r w:rsidRPr="00DE5374">
              <w:rPr>
                <w:rFonts w:cs="Arial"/>
                <w:b/>
                <w:bCs/>
                <w:color w:val="000000"/>
                <w:sz w:val="20"/>
                <w:lang w:eastAsia="en-US"/>
              </w:rPr>
              <w:t>I. Évaluation de l’aptitude commerciale</w:t>
            </w:r>
          </w:p>
        </w:tc>
      </w:tr>
      <w:tr w:rsidR="00326661" w:rsidRPr="00DE5374" w14:paraId="3C1A0150" w14:textId="77777777" w:rsidTr="7807EF2B">
        <w:trPr>
          <w:trHeight w:val="245"/>
        </w:trPr>
        <w:tc>
          <w:tcPr>
            <w:tcW w:w="9800" w:type="dxa"/>
            <w:vAlign w:val="center"/>
            <w:hideMark/>
          </w:tcPr>
          <w:p w14:paraId="14953B8B" w14:textId="77777777" w:rsidR="00326661" w:rsidRPr="00DE5374" w:rsidRDefault="00326661" w:rsidP="005255DF">
            <w:pPr>
              <w:ind w:left="0"/>
              <w:rPr>
                <w:rFonts w:cs="Arial"/>
                <w:color w:val="000000"/>
                <w:sz w:val="16"/>
                <w:szCs w:val="16"/>
                <w:lang w:eastAsia="en-US"/>
              </w:rPr>
            </w:pPr>
            <w:r w:rsidRPr="00DE5374">
              <w:rPr>
                <w:rFonts w:cs="Arial"/>
                <w:color w:val="000000"/>
                <w:sz w:val="16"/>
                <w:szCs w:val="16"/>
                <w:lang w:eastAsia="en-US"/>
              </w:rPr>
              <w:t>Copie légalisée du Numéro d’Identification Financier (NIF R ou S uniquement)</w:t>
            </w:r>
          </w:p>
        </w:tc>
      </w:tr>
      <w:tr w:rsidR="00326661" w:rsidRPr="00DE5374" w14:paraId="4449604A" w14:textId="77777777" w:rsidTr="7807EF2B">
        <w:trPr>
          <w:trHeight w:val="200"/>
        </w:trPr>
        <w:tc>
          <w:tcPr>
            <w:tcW w:w="9800" w:type="dxa"/>
            <w:vAlign w:val="center"/>
            <w:hideMark/>
          </w:tcPr>
          <w:p w14:paraId="4CB12E48" w14:textId="77777777" w:rsidR="00326661" w:rsidRPr="00DE5374" w:rsidRDefault="00326661" w:rsidP="005255DF">
            <w:pPr>
              <w:ind w:left="0"/>
              <w:rPr>
                <w:rFonts w:cs="Arial"/>
                <w:color w:val="000000"/>
                <w:sz w:val="16"/>
                <w:szCs w:val="16"/>
                <w:lang w:eastAsia="en-US"/>
              </w:rPr>
            </w:pPr>
            <w:r w:rsidRPr="00DE5374">
              <w:rPr>
                <w:rFonts w:cs="Arial"/>
                <w:color w:val="000000"/>
                <w:sz w:val="16"/>
                <w:szCs w:val="16"/>
                <w:lang w:eastAsia="en-US"/>
              </w:rPr>
              <w:t>Copie légalisée du certificat d’inscription au Registre de Commerce et du Crédit Mobilier (RCCM)</w:t>
            </w:r>
          </w:p>
        </w:tc>
      </w:tr>
      <w:tr w:rsidR="00326661" w:rsidRPr="00DE5374" w14:paraId="6A3937E7" w14:textId="77777777" w:rsidTr="7807EF2B">
        <w:trPr>
          <w:trHeight w:val="225"/>
        </w:trPr>
        <w:tc>
          <w:tcPr>
            <w:tcW w:w="9800" w:type="dxa"/>
            <w:vAlign w:val="center"/>
            <w:hideMark/>
          </w:tcPr>
          <w:p w14:paraId="4DFFD272" w14:textId="7A224DB8" w:rsidR="00326661" w:rsidRPr="00FA04A6" w:rsidRDefault="001E5816" w:rsidP="005255DF">
            <w:pPr>
              <w:ind w:left="0"/>
              <w:rPr>
                <w:rFonts w:cs="Arial"/>
                <w:color w:val="000000"/>
                <w:sz w:val="16"/>
                <w:szCs w:val="16"/>
                <w:highlight w:val="yellow"/>
                <w:lang w:eastAsia="en-US"/>
              </w:rPr>
            </w:pPr>
            <w:r w:rsidRPr="001E5816">
              <w:rPr>
                <w:rFonts w:cs="Arial"/>
                <w:color w:val="000000"/>
                <w:sz w:val="16"/>
                <w:szCs w:val="16"/>
                <w:lang w:eastAsia="en-US"/>
              </w:rPr>
              <w:t>La copie électronique du quitus fiscal en cours de validité, comportant un QR code lisible</w:t>
            </w:r>
          </w:p>
        </w:tc>
      </w:tr>
      <w:tr w:rsidR="00326661" w:rsidRPr="00DE5374" w14:paraId="37930BE1" w14:textId="77777777" w:rsidTr="7807EF2B">
        <w:trPr>
          <w:trHeight w:val="200"/>
        </w:trPr>
        <w:tc>
          <w:tcPr>
            <w:tcW w:w="9800" w:type="dxa"/>
            <w:hideMark/>
          </w:tcPr>
          <w:p w14:paraId="3022869D" w14:textId="77777777" w:rsidR="00326661" w:rsidRPr="00DE5374" w:rsidRDefault="00326661" w:rsidP="005255DF">
            <w:pPr>
              <w:ind w:left="0"/>
              <w:rPr>
                <w:rFonts w:cs="Arial"/>
                <w:color w:val="000000"/>
                <w:sz w:val="16"/>
                <w:szCs w:val="16"/>
                <w:lang w:eastAsia="en-US"/>
              </w:rPr>
            </w:pPr>
            <w:r w:rsidRPr="00DE5374">
              <w:rPr>
                <w:rFonts w:cs="Arial"/>
                <w:color w:val="000000"/>
                <w:sz w:val="16"/>
                <w:szCs w:val="16"/>
                <w:lang w:eastAsia="en-US"/>
              </w:rPr>
              <w:t>Copie légalisée de l’attestation de non-faillite et de non-liquidation judiciaire</w:t>
            </w:r>
          </w:p>
        </w:tc>
      </w:tr>
      <w:tr w:rsidR="00326661" w:rsidRPr="00DE5374" w14:paraId="14677618" w14:textId="77777777" w:rsidTr="7807EF2B">
        <w:trPr>
          <w:trHeight w:val="260"/>
        </w:trPr>
        <w:tc>
          <w:tcPr>
            <w:tcW w:w="9800" w:type="dxa"/>
            <w:shd w:val="clear" w:color="auto" w:fill="D9D9D9" w:themeFill="background1" w:themeFillShade="D9"/>
            <w:noWrap/>
            <w:vAlign w:val="center"/>
            <w:hideMark/>
          </w:tcPr>
          <w:p w14:paraId="7BB2C61E" w14:textId="77777777" w:rsidR="00326661" w:rsidRPr="00DE5374" w:rsidRDefault="00326661" w:rsidP="005255DF">
            <w:pPr>
              <w:ind w:left="0"/>
              <w:rPr>
                <w:rFonts w:cs="Arial"/>
                <w:b/>
                <w:bCs/>
                <w:color w:val="000000"/>
                <w:sz w:val="20"/>
                <w:lang w:eastAsia="en-US"/>
              </w:rPr>
            </w:pPr>
            <w:r w:rsidRPr="00DE5374">
              <w:rPr>
                <w:rFonts w:cs="Arial"/>
                <w:b/>
                <w:bCs/>
                <w:color w:val="000000"/>
                <w:sz w:val="20"/>
                <w:lang w:eastAsia="en-US"/>
              </w:rPr>
              <w:t>II. Évaluation de l’aptitude technique</w:t>
            </w:r>
          </w:p>
        </w:tc>
      </w:tr>
      <w:tr w:rsidR="00326661" w:rsidRPr="00DE5374" w14:paraId="5284F59D" w14:textId="77777777" w:rsidTr="7807EF2B">
        <w:trPr>
          <w:trHeight w:val="200"/>
        </w:trPr>
        <w:tc>
          <w:tcPr>
            <w:tcW w:w="9800" w:type="dxa"/>
            <w:vAlign w:val="center"/>
            <w:hideMark/>
          </w:tcPr>
          <w:p w14:paraId="1334253B" w14:textId="29E4E6D0" w:rsidR="00326661" w:rsidRPr="00DE5374" w:rsidRDefault="111C8842" w:rsidP="005255DF">
            <w:pPr>
              <w:ind w:left="0"/>
              <w:rPr>
                <w:rFonts w:cs="Arial"/>
                <w:color w:val="000000"/>
                <w:sz w:val="16"/>
                <w:szCs w:val="16"/>
                <w:lang w:eastAsia="en-US"/>
              </w:rPr>
            </w:pPr>
            <w:r w:rsidRPr="7807EF2B">
              <w:rPr>
                <w:rFonts w:cs="Arial"/>
                <w:color w:val="000000" w:themeColor="text1"/>
                <w:sz w:val="16"/>
                <w:szCs w:val="16"/>
                <w:lang w:eastAsia="en-US"/>
              </w:rPr>
              <w:t>Preuve des expériences similaires</w:t>
            </w:r>
            <w:r w:rsidR="0CC0B426" w:rsidRPr="7807EF2B">
              <w:rPr>
                <w:rFonts w:cs="Arial"/>
                <w:color w:val="000000" w:themeColor="text1"/>
                <w:sz w:val="16"/>
                <w:szCs w:val="16"/>
                <w:lang w:eastAsia="en-US"/>
              </w:rPr>
              <w:t> : Le soumissionnaire doit justifier de la réalisation d’au moins trois (03) marchés similaires portant sur la fourniture et l'installation de système solaire au cours des trois (03) dernières années, pour un montant minimum de 18.000.000 FCFA chacun.</w:t>
            </w:r>
          </w:p>
        </w:tc>
      </w:tr>
    </w:tbl>
    <w:p w14:paraId="1EF59D00" w14:textId="38F21658" w:rsidR="00326661" w:rsidRPr="00DE5374" w:rsidRDefault="5A4DBB4E" w:rsidP="00326661">
      <w:pPr>
        <w:pStyle w:val="berschrift2"/>
        <w:numPr>
          <w:ilvl w:val="0"/>
          <w:numId w:val="9"/>
        </w:numPr>
        <w:ind w:left="709" w:hanging="709"/>
        <w:rPr>
          <w:rFonts w:cs="Arial"/>
        </w:rPr>
      </w:pPr>
      <w:bookmarkStart w:id="17" w:name="_Toc151716739"/>
      <w:bookmarkStart w:id="18" w:name="_Toc232678432"/>
      <w:bookmarkEnd w:id="17"/>
      <w:r w:rsidRPr="7807EF2B">
        <w:rPr>
          <w:rFonts w:cs="Arial"/>
        </w:rPr>
        <w:t>Dossier technique </w:t>
      </w:r>
      <w:r w:rsidR="111C8842" w:rsidRPr="7807EF2B">
        <w:rPr>
          <w:rFonts w:cs="Arial"/>
        </w:rPr>
        <w:t>:</w:t>
      </w:r>
      <w:bookmarkEnd w:id="18"/>
    </w:p>
    <w:p w14:paraId="6B9E37E5" w14:textId="7FBF9E2C" w:rsidR="00F7200A" w:rsidRPr="00F7200A" w:rsidRDefault="00F7200A" w:rsidP="61C52E75">
      <w:pPr>
        <w:ind w:left="0"/>
        <w:jc w:val="both"/>
      </w:pPr>
      <w:r>
        <w:t>Le dossier de technique doit comprendre :</w:t>
      </w:r>
    </w:p>
    <w:p w14:paraId="33E8F3E6" w14:textId="76E634BB" w:rsidR="00F7200A" w:rsidRDefault="00F7200A" w:rsidP="61C52E75">
      <w:pPr>
        <w:spacing w:line="276" w:lineRule="auto"/>
        <w:ind w:left="0"/>
        <w:rPr>
          <w:rFonts w:eastAsiaTheme="minorEastAsia"/>
          <w:lang w:eastAsia="en-US"/>
        </w:rPr>
      </w:pPr>
    </w:p>
    <w:p w14:paraId="7A306B85" w14:textId="3DFBE77B" w:rsidR="00BA32E0" w:rsidRDefault="00BA32E0" w:rsidP="61C52E75">
      <w:pPr>
        <w:numPr>
          <w:ilvl w:val="0"/>
          <w:numId w:val="42"/>
        </w:numPr>
        <w:spacing w:line="276" w:lineRule="auto"/>
        <w:rPr>
          <w:rFonts w:eastAsiaTheme="minorEastAsia"/>
          <w:lang w:eastAsia="en-US"/>
        </w:rPr>
      </w:pPr>
      <w:r w:rsidRPr="00BA32E0">
        <w:rPr>
          <w:rFonts w:eastAsiaTheme="minorEastAsia"/>
          <w:lang w:eastAsia="en-US"/>
        </w:rPr>
        <w:t>Proposition d’une solution technique pour le système solaire et d’un plan de réalisation (plan de câblage) conformes aux normes internationales en matière d’installation solaire PV garantissant la sécurité des personnes et des bien ainsi que la performance du système : NFC 15-100 et UTE 15-712-1</w:t>
      </w:r>
    </w:p>
    <w:p w14:paraId="5B118BA4" w14:textId="4974B33F" w:rsidR="001E5816" w:rsidRPr="001E5816" w:rsidRDefault="001E5816" w:rsidP="001E5816">
      <w:pPr>
        <w:numPr>
          <w:ilvl w:val="0"/>
          <w:numId w:val="42"/>
        </w:numPr>
        <w:spacing w:line="276" w:lineRule="auto"/>
        <w:rPr>
          <w:rFonts w:eastAsiaTheme="minorEastAsia"/>
          <w:lang w:eastAsia="en-US"/>
        </w:rPr>
      </w:pPr>
      <w:r w:rsidRPr="61C52E75">
        <w:rPr>
          <w:rFonts w:eastAsiaTheme="minorEastAsia"/>
          <w:lang w:eastAsia="en-US"/>
        </w:rPr>
        <w:t>une présentation claire des équipements proposés, indiquant pour chacun la marque, le modèle, la référence, les principales caractéristiques techniques et la garantie applicable ;</w:t>
      </w:r>
    </w:p>
    <w:p w14:paraId="6AC721CE" w14:textId="77777777" w:rsidR="00F7200A" w:rsidRDefault="00F7200A" w:rsidP="61C52E75">
      <w:pPr>
        <w:numPr>
          <w:ilvl w:val="0"/>
          <w:numId w:val="42"/>
        </w:numPr>
        <w:spacing w:line="276" w:lineRule="auto"/>
        <w:rPr>
          <w:rFonts w:eastAsiaTheme="minorEastAsia"/>
          <w:lang w:eastAsia="en-US"/>
        </w:rPr>
      </w:pPr>
      <w:r w:rsidRPr="61C52E75">
        <w:rPr>
          <w:rFonts w:eastAsiaTheme="minorEastAsia"/>
          <w:lang w:eastAsia="en-US"/>
        </w:rPr>
        <w:t>Les fiches techniques des principaux équipements proposés, permettant de vérifier leur conformité aux spécifications techniques ;</w:t>
      </w:r>
    </w:p>
    <w:p w14:paraId="7468C8EE" w14:textId="77777777" w:rsidR="00F7200A" w:rsidRDefault="00F7200A" w:rsidP="61C52E75">
      <w:pPr>
        <w:numPr>
          <w:ilvl w:val="0"/>
          <w:numId w:val="42"/>
        </w:numPr>
        <w:spacing w:line="276" w:lineRule="auto"/>
        <w:rPr>
          <w:rFonts w:eastAsiaTheme="minorEastAsia"/>
          <w:lang w:eastAsia="en-US"/>
        </w:rPr>
      </w:pPr>
      <w:r w:rsidRPr="61C52E75">
        <w:rPr>
          <w:rFonts w:eastAsiaTheme="minorEastAsia"/>
          <w:lang w:eastAsia="en-US"/>
        </w:rPr>
        <w:t>les certificats ou rapports d’essais exigés par les spécifications techniques ;</w:t>
      </w:r>
    </w:p>
    <w:p w14:paraId="72F13E48" w14:textId="77777777" w:rsidR="00F7200A" w:rsidRDefault="00F7200A" w:rsidP="61C52E75">
      <w:pPr>
        <w:numPr>
          <w:ilvl w:val="0"/>
          <w:numId w:val="42"/>
        </w:numPr>
        <w:spacing w:line="276" w:lineRule="auto"/>
        <w:rPr>
          <w:rFonts w:eastAsiaTheme="minorEastAsia"/>
          <w:lang w:eastAsia="en-US"/>
        </w:rPr>
      </w:pPr>
      <w:r w:rsidRPr="61C52E75">
        <w:rPr>
          <w:rFonts w:eastAsiaTheme="minorEastAsia"/>
          <w:lang w:eastAsia="en-US"/>
        </w:rPr>
        <w:t xml:space="preserve">un calendrier prévisionnel de livraison, d’installation, de mise en service et de formation ; </w:t>
      </w:r>
    </w:p>
    <w:p w14:paraId="2BEF38AF" w14:textId="7D897B1B" w:rsidR="00F7200A" w:rsidRDefault="65E0BD0C" w:rsidP="61C52E75">
      <w:pPr>
        <w:numPr>
          <w:ilvl w:val="0"/>
          <w:numId w:val="42"/>
        </w:numPr>
        <w:spacing w:line="276" w:lineRule="auto"/>
        <w:rPr>
          <w:rFonts w:eastAsiaTheme="minorEastAsia"/>
          <w:lang w:eastAsia="en-US"/>
        </w:rPr>
      </w:pPr>
      <w:r w:rsidRPr="7807EF2B">
        <w:rPr>
          <w:rFonts w:eastAsiaTheme="minorEastAsia"/>
          <w:lang w:eastAsia="en-US"/>
        </w:rPr>
        <w:t>l’attestation de visite du site.</w:t>
      </w:r>
    </w:p>
    <w:p w14:paraId="038362FE" w14:textId="467F4E13" w:rsidR="090D18CA" w:rsidRDefault="090D18CA" w:rsidP="7807EF2B">
      <w:pPr>
        <w:pStyle w:val="berschrift2"/>
        <w:numPr>
          <w:ilvl w:val="0"/>
          <w:numId w:val="9"/>
        </w:numPr>
        <w:ind w:left="709" w:hanging="709"/>
        <w:rPr>
          <w:rFonts w:cs="Arial"/>
        </w:rPr>
      </w:pPr>
      <w:r w:rsidRPr="7807EF2B">
        <w:rPr>
          <w:rFonts w:cs="Arial"/>
        </w:rPr>
        <w:t>Offre financière :</w:t>
      </w:r>
    </w:p>
    <w:p w14:paraId="7A3F9BFD" w14:textId="26E85313" w:rsidR="007C2173" w:rsidRPr="007C2173" w:rsidRDefault="0B903EDC" w:rsidP="7807EF2B">
      <w:pPr>
        <w:ind w:left="0"/>
      </w:pPr>
      <w:r>
        <w:t>L’offre de prix est à présenter en hors taxe en francs CFA. Le prestataire s’il le souhaite peut faire apparaitre le montant HT, la TVA et le montant TTC</w:t>
      </w:r>
    </w:p>
    <w:p w14:paraId="54BF62F1" w14:textId="22246BE7" w:rsidR="00326661" w:rsidRPr="007C2173" w:rsidRDefault="00326661" w:rsidP="00D4291A">
      <w:pPr>
        <w:pStyle w:val="Aufzhlung2"/>
        <w:rPr>
          <w:rFonts w:cs="Arial"/>
        </w:rPr>
      </w:pPr>
      <w:bookmarkStart w:id="19" w:name="_Toc232678433"/>
      <w:r w:rsidRPr="00DE5374">
        <w:t>Contribution de la GIZ et réceptions techniques :</w:t>
      </w:r>
      <w:bookmarkEnd w:id="19"/>
    </w:p>
    <w:p w14:paraId="4D439583" w14:textId="77777777" w:rsidR="00326661" w:rsidRPr="00DE5374" w:rsidRDefault="00326661" w:rsidP="00326661">
      <w:pPr>
        <w:ind w:left="0"/>
        <w:rPr>
          <w:rFonts w:cs="Arial"/>
        </w:rPr>
      </w:pPr>
      <w:r w:rsidRPr="00DE5374">
        <w:rPr>
          <w:rFonts w:cs="Arial"/>
        </w:rPr>
        <w:t xml:space="preserve">Une réunion de </w:t>
      </w:r>
      <w:r>
        <w:rPr>
          <w:rFonts w:cs="Arial"/>
        </w:rPr>
        <w:t>démarrage</w:t>
      </w:r>
      <w:r w:rsidRPr="00DE5374">
        <w:rPr>
          <w:rFonts w:cs="Arial"/>
        </w:rPr>
        <w:t xml:space="preserve"> est prévue entre le prestataire, la DNF et le programme </w:t>
      </w:r>
      <w:proofErr w:type="spellStart"/>
      <w:r w:rsidRPr="00DE5374">
        <w:rPr>
          <w:rFonts w:cs="Arial"/>
        </w:rPr>
        <w:t>RéZo</w:t>
      </w:r>
      <w:proofErr w:type="spellEnd"/>
      <w:r w:rsidRPr="00DE5374">
        <w:rPr>
          <w:rFonts w:cs="Arial"/>
        </w:rPr>
        <w:t xml:space="preserve"> à la suite du processus contractuel qui permettra de valider </w:t>
      </w:r>
      <w:r>
        <w:rPr>
          <w:rFonts w:cs="Arial"/>
        </w:rPr>
        <w:t>le</w:t>
      </w:r>
      <w:r w:rsidRPr="00DE5374">
        <w:rPr>
          <w:rFonts w:cs="Arial"/>
        </w:rPr>
        <w:t xml:space="preserve"> chronogramme d’exécution </w:t>
      </w:r>
      <w:r>
        <w:rPr>
          <w:rFonts w:cs="Arial"/>
        </w:rPr>
        <w:t>et le plan de</w:t>
      </w:r>
      <w:r w:rsidRPr="00DE5374">
        <w:rPr>
          <w:rFonts w:cs="Arial"/>
        </w:rPr>
        <w:t xml:space="preserve"> réalisation de la prestation. Le Programme </w:t>
      </w:r>
      <w:proofErr w:type="spellStart"/>
      <w:r w:rsidRPr="00DE5374">
        <w:rPr>
          <w:rFonts w:cs="Arial"/>
        </w:rPr>
        <w:t>RéZo</w:t>
      </w:r>
      <w:proofErr w:type="spellEnd"/>
      <w:r w:rsidRPr="00DE5374">
        <w:rPr>
          <w:rFonts w:cs="Arial"/>
        </w:rPr>
        <w:t xml:space="preserve"> organisera et assurera la facilitation de la réunion de </w:t>
      </w:r>
      <w:r>
        <w:rPr>
          <w:rFonts w:cs="Arial"/>
        </w:rPr>
        <w:t>démarrage</w:t>
      </w:r>
      <w:r w:rsidRPr="00DE5374">
        <w:rPr>
          <w:rFonts w:cs="Arial"/>
        </w:rPr>
        <w:t xml:space="preserve">. </w:t>
      </w:r>
    </w:p>
    <w:p w14:paraId="34CB93E3" w14:textId="77777777" w:rsidR="00326661" w:rsidRPr="00DE5374" w:rsidRDefault="00326661" w:rsidP="00326661">
      <w:pPr>
        <w:ind w:left="0"/>
        <w:rPr>
          <w:rFonts w:cs="Arial"/>
        </w:rPr>
      </w:pPr>
    </w:p>
    <w:p w14:paraId="00F54861" w14:textId="77777777" w:rsidR="00326661" w:rsidRPr="00DE5374" w:rsidRDefault="00326661" w:rsidP="00326661">
      <w:pPr>
        <w:ind w:left="0"/>
        <w:rPr>
          <w:rFonts w:cs="Arial"/>
        </w:rPr>
      </w:pPr>
      <w:r>
        <w:rPr>
          <w:rFonts w:cs="Arial"/>
        </w:rPr>
        <w:t xml:space="preserve">Les </w:t>
      </w:r>
      <w:r w:rsidRPr="00DE5374">
        <w:rPr>
          <w:rFonts w:cs="Arial"/>
        </w:rPr>
        <w:t>travaux ser</w:t>
      </w:r>
      <w:r>
        <w:rPr>
          <w:rFonts w:cs="Arial"/>
        </w:rPr>
        <w:t>ont exécutés</w:t>
      </w:r>
      <w:r w:rsidRPr="00DE5374">
        <w:rPr>
          <w:rFonts w:cs="Arial"/>
        </w:rPr>
        <w:t xml:space="preserve"> sous la supervision du Programme </w:t>
      </w:r>
      <w:proofErr w:type="spellStart"/>
      <w:r w:rsidRPr="00DE5374">
        <w:rPr>
          <w:rFonts w:cs="Arial"/>
        </w:rPr>
        <w:t>RéZo</w:t>
      </w:r>
      <w:proofErr w:type="spellEnd"/>
      <w:r w:rsidRPr="00DE5374">
        <w:rPr>
          <w:rFonts w:cs="Arial"/>
        </w:rPr>
        <w:t xml:space="preserve"> et seront sanctionnés par des réceptions techniques : </w:t>
      </w:r>
    </w:p>
    <w:tbl>
      <w:tblPr>
        <w:tblStyle w:val="Tabellenraster"/>
        <w:tblW w:w="9956" w:type="dxa"/>
        <w:jc w:val="center"/>
        <w:tblLook w:val="04A0" w:firstRow="1" w:lastRow="0" w:firstColumn="1" w:lastColumn="0" w:noHBand="0" w:noVBand="1"/>
      </w:tblPr>
      <w:tblGrid>
        <w:gridCol w:w="4978"/>
        <w:gridCol w:w="4978"/>
      </w:tblGrid>
      <w:tr w:rsidR="00326661" w:rsidRPr="00DE5374" w14:paraId="479F69E7" w14:textId="77777777" w:rsidTr="005255DF">
        <w:trPr>
          <w:trHeight w:val="801"/>
          <w:jc w:val="center"/>
        </w:trPr>
        <w:tc>
          <w:tcPr>
            <w:tcW w:w="4978" w:type="dxa"/>
            <w:shd w:val="clear" w:color="auto" w:fill="D9D9D9" w:themeFill="background1" w:themeFillShade="D9"/>
            <w:vAlign w:val="center"/>
          </w:tcPr>
          <w:p w14:paraId="5CE66DB4" w14:textId="77777777" w:rsidR="00326661" w:rsidRPr="00DE5374" w:rsidRDefault="00326661" w:rsidP="005255DF">
            <w:pPr>
              <w:pStyle w:val="Listenabsatz"/>
              <w:ind w:left="0"/>
              <w:jc w:val="center"/>
              <w:rPr>
                <w:rFonts w:cs="Arial"/>
                <w:b/>
                <w:bCs/>
                <w:sz w:val="24"/>
                <w:szCs w:val="24"/>
              </w:rPr>
            </w:pPr>
            <w:r w:rsidRPr="00DE5374">
              <w:rPr>
                <w:rFonts w:cs="Arial"/>
                <w:b/>
                <w:bCs/>
                <w:sz w:val="24"/>
                <w:szCs w:val="24"/>
              </w:rPr>
              <w:t xml:space="preserve">Réception technique provisoire </w:t>
            </w:r>
          </w:p>
        </w:tc>
        <w:tc>
          <w:tcPr>
            <w:tcW w:w="4978" w:type="dxa"/>
            <w:shd w:val="clear" w:color="auto" w:fill="D9D9D9" w:themeFill="background1" w:themeFillShade="D9"/>
            <w:vAlign w:val="center"/>
          </w:tcPr>
          <w:p w14:paraId="0F0B82A3" w14:textId="77777777" w:rsidR="00326661" w:rsidRPr="00DE5374" w:rsidRDefault="00326661" w:rsidP="005255DF">
            <w:pPr>
              <w:pStyle w:val="Listenabsatz"/>
              <w:ind w:left="0"/>
              <w:jc w:val="center"/>
              <w:rPr>
                <w:rFonts w:cs="Arial"/>
                <w:b/>
                <w:bCs/>
                <w:sz w:val="24"/>
                <w:szCs w:val="24"/>
              </w:rPr>
            </w:pPr>
            <w:r w:rsidRPr="00DE5374">
              <w:rPr>
                <w:rFonts w:cs="Arial"/>
                <w:b/>
                <w:bCs/>
                <w:sz w:val="24"/>
                <w:szCs w:val="24"/>
              </w:rPr>
              <w:t>Réception technique définitive</w:t>
            </w:r>
          </w:p>
        </w:tc>
      </w:tr>
      <w:tr w:rsidR="00326661" w:rsidRPr="00DE5374" w14:paraId="648AE238" w14:textId="77777777" w:rsidTr="005255DF">
        <w:trPr>
          <w:trHeight w:val="1489"/>
          <w:jc w:val="center"/>
        </w:trPr>
        <w:tc>
          <w:tcPr>
            <w:tcW w:w="4978" w:type="dxa"/>
          </w:tcPr>
          <w:p w14:paraId="49AE8FB8" w14:textId="77777777" w:rsidR="00326661" w:rsidRPr="00DE5374" w:rsidRDefault="00326661" w:rsidP="005255DF">
            <w:pPr>
              <w:pStyle w:val="Listenabsatz"/>
              <w:ind w:left="0"/>
              <w:rPr>
                <w:rFonts w:cs="Arial"/>
              </w:rPr>
            </w:pPr>
            <w:r w:rsidRPr="00DE5374">
              <w:rPr>
                <w:rFonts w:cs="Arial"/>
              </w:rPr>
              <w:t xml:space="preserve">La réception provisoire se fera après La fin des travaux d’installation, la mise en service et la formation de deux </w:t>
            </w:r>
            <w:r>
              <w:rPr>
                <w:rFonts w:cs="Arial"/>
              </w:rPr>
              <w:t>agents</w:t>
            </w:r>
            <w:r w:rsidRPr="00DE5374">
              <w:rPr>
                <w:rFonts w:cs="Arial"/>
              </w:rPr>
              <w:t xml:space="preserve"> de la DNF sur l’utilisation efficace du système solaire photovoltaïque et l’entretien de routine. Elle sera sanctionnée par un procès-verbal de réception provisoire.</w:t>
            </w:r>
          </w:p>
        </w:tc>
        <w:tc>
          <w:tcPr>
            <w:tcW w:w="4978" w:type="dxa"/>
          </w:tcPr>
          <w:p w14:paraId="48CC66A7" w14:textId="77777777" w:rsidR="00326661" w:rsidRPr="00DE5374" w:rsidRDefault="00326661" w:rsidP="005255DF">
            <w:pPr>
              <w:pStyle w:val="Listenabsatz"/>
              <w:ind w:left="0"/>
              <w:jc w:val="both"/>
              <w:rPr>
                <w:rFonts w:cs="Arial"/>
              </w:rPr>
            </w:pPr>
            <w:r w:rsidRPr="00DE5374">
              <w:rPr>
                <w:rFonts w:cs="Arial"/>
              </w:rPr>
              <w:t xml:space="preserve">La réception définitive se fera 11 mois après la réception provisoire à la suite de la période de garantie et de suivi de l’installation. Elle sera sanctionnée par un procès-verbal de réception définitive. </w:t>
            </w:r>
          </w:p>
        </w:tc>
      </w:tr>
      <w:tr w:rsidR="00326661" w:rsidRPr="00DE5374" w14:paraId="677C12E2" w14:textId="77777777" w:rsidTr="005255DF">
        <w:trPr>
          <w:trHeight w:val="602"/>
          <w:jc w:val="center"/>
        </w:trPr>
        <w:tc>
          <w:tcPr>
            <w:tcW w:w="4978" w:type="dxa"/>
          </w:tcPr>
          <w:p w14:paraId="3F15581C" w14:textId="77777777" w:rsidR="00326661" w:rsidRPr="00DE5374" w:rsidRDefault="00326661" w:rsidP="005255DF">
            <w:pPr>
              <w:pStyle w:val="Listenabsatz"/>
              <w:ind w:left="0"/>
              <w:rPr>
                <w:rFonts w:cs="Arial"/>
                <w:i/>
                <w:iCs/>
              </w:rPr>
            </w:pPr>
            <w:r w:rsidRPr="00DE5374">
              <w:rPr>
                <w:rFonts w:cs="Arial"/>
                <w:i/>
                <w:iCs/>
                <w:color w:val="C00000"/>
              </w:rPr>
              <w:t>Délai: Au plus tard 14 jours après la notification de la fin des travaux d’installation.</w:t>
            </w:r>
          </w:p>
        </w:tc>
        <w:tc>
          <w:tcPr>
            <w:tcW w:w="4978" w:type="dxa"/>
          </w:tcPr>
          <w:p w14:paraId="30E1F4E0" w14:textId="77777777" w:rsidR="00326661" w:rsidRPr="00DE5374" w:rsidRDefault="00326661" w:rsidP="005255DF">
            <w:pPr>
              <w:pStyle w:val="Listenabsatz"/>
              <w:ind w:left="0"/>
              <w:jc w:val="both"/>
              <w:rPr>
                <w:rFonts w:cs="Arial"/>
                <w:i/>
                <w:iCs/>
              </w:rPr>
            </w:pPr>
            <w:r w:rsidRPr="00DE5374">
              <w:rPr>
                <w:rFonts w:cs="Arial"/>
                <w:i/>
                <w:iCs/>
                <w:color w:val="C00000"/>
              </w:rPr>
              <w:t>Délai: Au plus tard 14 jours avant la date de la fin de la période de garantie.</w:t>
            </w:r>
          </w:p>
        </w:tc>
      </w:tr>
    </w:tbl>
    <w:p w14:paraId="70573D56" w14:textId="019E4FC2" w:rsidR="00326661" w:rsidRPr="00DE5374" w:rsidRDefault="00326661" w:rsidP="23B42B3D">
      <w:pPr>
        <w:ind w:left="0"/>
        <w:rPr>
          <w:rFonts w:cs="Arial"/>
        </w:rPr>
      </w:pPr>
      <w:bookmarkStart w:id="20" w:name="_Toc151716741"/>
      <w:bookmarkEnd w:id="20"/>
    </w:p>
    <w:p w14:paraId="5DD8FC42" w14:textId="77777777" w:rsidR="00326661" w:rsidRPr="00DE5374" w:rsidRDefault="00326661" w:rsidP="00326661">
      <w:pPr>
        <w:pStyle w:val="Aufzhlung2"/>
        <w:rPr>
          <w:rFonts w:cs="Arial"/>
        </w:rPr>
      </w:pPr>
      <w:bookmarkStart w:id="21" w:name="_Toc151716743"/>
      <w:bookmarkStart w:id="22" w:name="_Toc151716749"/>
      <w:bookmarkStart w:id="23" w:name="_Toc151716750"/>
      <w:bookmarkStart w:id="24" w:name="_Toc149550649"/>
      <w:bookmarkStart w:id="25" w:name="_Toc149550696"/>
      <w:bookmarkStart w:id="26" w:name="_Toc149550650"/>
      <w:bookmarkStart w:id="27" w:name="_Toc149550697"/>
      <w:bookmarkStart w:id="28" w:name="_Toc149550651"/>
      <w:bookmarkStart w:id="29" w:name="_Toc149550698"/>
      <w:bookmarkStart w:id="30" w:name="_Toc149550652"/>
      <w:bookmarkStart w:id="31" w:name="_Toc149550699"/>
      <w:bookmarkStart w:id="32" w:name="_Toc149550653"/>
      <w:bookmarkStart w:id="33" w:name="_Toc149550700"/>
      <w:bookmarkStart w:id="34" w:name="_Toc516133745"/>
      <w:bookmarkStart w:id="35" w:name="_Toc119492779"/>
      <w:bookmarkStart w:id="36" w:name="_Toc119492824"/>
      <w:bookmarkStart w:id="37" w:name="_Toc119492876"/>
      <w:bookmarkStart w:id="38" w:name="_Toc119492991"/>
      <w:bookmarkStart w:id="39" w:name="_Toc119493079"/>
      <w:bookmarkStart w:id="40" w:name="_Toc119493229"/>
      <w:bookmarkStart w:id="41" w:name="_Toc119493854"/>
      <w:bookmarkStart w:id="42" w:name="_Toc119492780"/>
      <w:bookmarkStart w:id="43" w:name="_Toc119492825"/>
      <w:bookmarkStart w:id="44" w:name="_Toc119492877"/>
      <w:bookmarkStart w:id="45" w:name="_Toc119492992"/>
      <w:bookmarkStart w:id="46" w:name="_Toc119493080"/>
      <w:bookmarkStart w:id="47" w:name="_Toc119493230"/>
      <w:bookmarkStart w:id="48" w:name="_Toc119493855"/>
      <w:bookmarkStart w:id="49" w:name="_Toc119492781"/>
      <w:bookmarkStart w:id="50" w:name="_Toc119492826"/>
      <w:bookmarkStart w:id="51" w:name="_Toc119492878"/>
      <w:bookmarkStart w:id="52" w:name="_Toc119492993"/>
      <w:bookmarkStart w:id="53" w:name="_Toc119493081"/>
      <w:bookmarkStart w:id="54" w:name="_Toc119493231"/>
      <w:bookmarkStart w:id="55" w:name="_Toc119493856"/>
      <w:bookmarkStart w:id="56" w:name="_Toc119492782"/>
      <w:bookmarkStart w:id="57" w:name="_Toc119492827"/>
      <w:bookmarkStart w:id="58" w:name="_Toc119492879"/>
      <w:bookmarkStart w:id="59" w:name="_Toc119492994"/>
      <w:bookmarkStart w:id="60" w:name="_Toc119493082"/>
      <w:bookmarkStart w:id="61" w:name="_Toc119493232"/>
      <w:bookmarkStart w:id="62" w:name="_Toc119493857"/>
      <w:bookmarkStart w:id="63" w:name="_Toc119492783"/>
      <w:bookmarkStart w:id="64" w:name="_Toc119492828"/>
      <w:bookmarkStart w:id="65" w:name="_Toc119492880"/>
      <w:bookmarkStart w:id="66" w:name="_Toc119492995"/>
      <w:bookmarkStart w:id="67" w:name="_Toc119493083"/>
      <w:bookmarkStart w:id="68" w:name="_Toc119493233"/>
      <w:bookmarkStart w:id="69" w:name="_Toc119493858"/>
      <w:bookmarkStart w:id="70" w:name="_Toc119492784"/>
      <w:bookmarkStart w:id="71" w:name="_Toc119492829"/>
      <w:bookmarkStart w:id="72" w:name="_Toc119492881"/>
      <w:bookmarkStart w:id="73" w:name="_Toc119492996"/>
      <w:bookmarkStart w:id="74" w:name="_Toc119493084"/>
      <w:bookmarkStart w:id="75" w:name="_Toc119493234"/>
      <w:bookmarkStart w:id="76" w:name="_Toc119493859"/>
      <w:bookmarkStart w:id="77" w:name="_Toc119492785"/>
      <w:bookmarkStart w:id="78" w:name="_Toc119492830"/>
      <w:bookmarkStart w:id="79" w:name="_Toc119492882"/>
      <w:bookmarkStart w:id="80" w:name="_Toc119492997"/>
      <w:bookmarkStart w:id="81" w:name="_Toc119493085"/>
      <w:bookmarkStart w:id="82" w:name="_Toc119493235"/>
      <w:bookmarkStart w:id="83" w:name="_Toc119493860"/>
      <w:bookmarkStart w:id="84" w:name="_Toc119492786"/>
      <w:bookmarkStart w:id="85" w:name="_Toc119492831"/>
      <w:bookmarkStart w:id="86" w:name="_Toc119492883"/>
      <w:bookmarkStart w:id="87" w:name="_Toc119492998"/>
      <w:bookmarkStart w:id="88" w:name="_Toc119493086"/>
      <w:bookmarkStart w:id="89" w:name="_Toc119493236"/>
      <w:bookmarkStart w:id="90" w:name="_Toc119493861"/>
      <w:bookmarkStart w:id="91" w:name="_Toc119492787"/>
      <w:bookmarkStart w:id="92" w:name="_Toc119492832"/>
      <w:bookmarkStart w:id="93" w:name="_Toc119492884"/>
      <w:bookmarkStart w:id="94" w:name="_Toc119492999"/>
      <w:bookmarkStart w:id="95" w:name="_Toc119493087"/>
      <w:bookmarkStart w:id="96" w:name="_Toc119493237"/>
      <w:bookmarkStart w:id="97" w:name="_Toc119493862"/>
      <w:bookmarkStart w:id="98" w:name="_Toc119492788"/>
      <w:bookmarkStart w:id="99" w:name="_Toc119492833"/>
      <w:bookmarkStart w:id="100" w:name="_Toc119492885"/>
      <w:bookmarkStart w:id="101" w:name="_Toc119493000"/>
      <w:bookmarkStart w:id="102" w:name="_Toc119493088"/>
      <w:bookmarkStart w:id="103" w:name="_Toc119493238"/>
      <w:bookmarkStart w:id="104" w:name="_Toc119493863"/>
      <w:bookmarkStart w:id="105" w:name="_Toc119492789"/>
      <w:bookmarkStart w:id="106" w:name="_Toc119492834"/>
      <w:bookmarkStart w:id="107" w:name="_Toc119492886"/>
      <w:bookmarkStart w:id="108" w:name="_Toc119493001"/>
      <w:bookmarkStart w:id="109" w:name="_Toc119493089"/>
      <w:bookmarkStart w:id="110" w:name="_Toc119493239"/>
      <w:bookmarkStart w:id="111" w:name="_Toc119493864"/>
      <w:bookmarkStart w:id="112" w:name="_Toc119492790"/>
      <w:bookmarkStart w:id="113" w:name="_Toc119492835"/>
      <w:bookmarkStart w:id="114" w:name="_Toc119492887"/>
      <w:bookmarkStart w:id="115" w:name="_Toc119493002"/>
      <w:bookmarkStart w:id="116" w:name="_Toc119493090"/>
      <w:bookmarkStart w:id="117" w:name="_Toc119493240"/>
      <w:bookmarkStart w:id="118" w:name="_Toc119493865"/>
      <w:bookmarkStart w:id="119" w:name="_Toc23267843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DE5374">
        <w:rPr>
          <w:rFonts w:cs="Arial"/>
        </w:rPr>
        <w:t>Traitement en sous-traitance de données à caractères personnel :</w:t>
      </w:r>
      <w:bookmarkEnd w:id="119"/>
    </w:p>
    <w:p w14:paraId="68525F18" w14:textId="77777777" w:rsidR="00326661" w:rsidRDefault="00326661" w:rsidP="00326661">
      <w:pPr>
        <w:pStyle w:val="Aufzhlung"/>
      </w:pPr>
      <w:r w:rsidRPr="00DE5374">
        <w:t xml:space="preserve">La mise en place du système de suivi à distance SAD requiert une autorisation et une utilisation des données de géolocalisation du site pour le fonctionnement effectif du dispositif. A cet effet, le fournisseur du SAD et le prestataire auront accès aux données de localisation et d’utilisation du site d’installation. Conformément à la protection des données à caractère personnel et à la sécurité de l’information, le prestataire est tenu de renseigne l’annexe </w:t>
      </w:r>
      <w:proofErr w:type="spellStart"/>
      <w:r w:rsidRPr="00DE5374">
        <w:t>AuV</w:t>
      </w:r>
      <w:proofErr w:type="spellEnd"/>
      <w:r w:rsidRPr="00DE5374">
        <w:t xml:space="preserve"> relatif à la protection des données à caractère personnel afin de définir les cadres et les finalités d’utilisation réservées aux données mentionnées dans le cadre de sa prestation (</w:t>
      </w:r>
      <w:r w:rsidRPr="00DE5374">
        <w:rPr>
          <w:b/>
          <w:bCs/>
          <w:i/>
          <w:iCs/>
        </w:rPr>
        <w:t xml:space="preserve">CF. </w:t>
      </w:r>
      <w:proofErr w:type="spellStart"/>
      <w:r w:rsidRPr="00DE5374">
        <w:rPr>
          <w:b/>
          <w:bCs/>
          <w:i/>
          <w:iCs/>
        </w:rPr>
        <w:t>AuV</w:t>
      </w:r>
      <w:proofErr w:type="spellEnd"/>
      <w:r w:rsidRPr="00DE5374">
        <w:rPr>
          <w:b/>
          <w:bCs/>
          <w:i/>
          <w:iCs/>
        </w:rPr>
        <w:t>-Traitement des données à caractère personnel</w:t>
      </w:r>
      <w:r w:rsidRPr="00DE5374">
        <w:t>). Cette annexe doit obligatoirement être renseignée par le prestataire et annexée au contrat !</w:t>
      </w:r>
      <w:bookmarkStart w:id="120" w:name="_Toc119493867"/>
      <w:bookmarkStart w:id="121" w:name="_Toc126094221"/>
      <w:bookmarkStart w:id="122" w:name="_Toc161916361"/>
    </w:p>
    <w:p w14:paraId="3B1703DF" w14:textId="77777777" w:rsidR="00326661" w:rsidRPr="007371C8" w:rsidRDefault="00326661" w:rsidP="00326661">
      <w:pPr>
        <w:pStyle w:val="berschrift1"/>
      </w:pPr>
      <w:bookmarkStart w:id="123" w:name="_Toc232678436"/>
      <w:r w:rsidRPr="007371C8">
        <w:t>Annexes :</w:t>
      </w:r>
      <w:bookmarkEnd w:id="123"/>
    </w:p>
    <w:tbl>
      <w:tblPr>
        <w:tblStyle w:val="Tabellenraster"/>
        <w:tblpPr w:leftFromText="180" w:rightFromText="180" w:vertAnchor="page" w:horzAnchor="margin" w:tblpXSpec="center" w:tblpY="2169"/>
        <w:tblW w:w="10403" w:type="dxa"/>
        <w:tblLook w:val="04A0" w:firstRow="1" w:lastRow="0" w:firstColumn="1" w:lastColumn="0" w:noHBand="0" w:noVBand="1"/>
      </w:tblPr>
      <w:tblGrid>
        <w:gridCol w:w="5306"/>
        <w:gridCol w:w="5097"/>
      </w:tblGrid>
      <w:tr w:rsidR="00326661" w:rsidRPr="00DE5374" w14:paraId="3EC562E0" w14:textId="77777777" w:rsidTr="7807EF2B">
        <w:trPr>
          <w:trHeight w:val="883"/>
        </w:trPr>
        <w:tc>
          <w:tcPr>
            <w:tcW w:w="5306" w:type="dxa"/>
          </w:tcPr>
          <w:bookmarkEnd w:id="2"/>
          <w:bookmarkEnd w:id="120"/>
          <w:bookmarkEnd w:id="121"/>
          <w:bookmarkEnd w:id="122"/>
          <w:p w14:paraId="7CFC47EB" w14:textId="77777777" w:rsidR="00326661" w:rsidRPr="00DE5374" w:rsidRDefault="00326661" w:rsidP="005255DF">
            <w:pPr>
              <w:keepNext/>
              <w:ind w:left="0"/>
              <w:rPr>
                <w:rFonts w:cs="Arial"/>
                <w:b/>
                <w:bCs/>
              </w:rPr>
            </w:pPr>
            <w:r w:rsidRPr="00DE5374">
              <w:rPr>
                <w:rFonts w:cs="Arial"/>
                <w:b/>
                <w:bCs/>
              </w:rPr>
              <w:t xml:space="preserve">Photo des emplacements du site : </w:t>
            </w:r>
            <w:proofErr w:type="spellStart"/>
            <w:r w:rsidRPr="00DE5374">
              <w:rPr>
                <w:rFonts w:cs="Arial"/>
                <w:b/>
                <w:bCs/>
              </w:rPr>
              <w:t>Toiture_Onduleur</w:t>
            </w:r>
            <w:proofErr w:type="spellEnd"/>
            <w:r w:rsidRPr="00DE5374">
              <w:rPr>
                <w:rFonts w:cs="Arial"/>
                <w:b/>
                <w:bCs/>
              </w:rPr>
              <w:t xml:space="preserve">-Batterie-Coffret </w:t>
            </w:r>
            <w:proofErr w:type="spellStart"/>
            <w:r w:rsidRPr="00DE5374">
              <w:rPr>
                <w:rFonts w:cs="Arial"/>
                <w:b/>
                <w:bCs/>
              </w:rPr>
              <w:t>distribution_Compteur_Groupe</w:t>
            </w:r>
            <w:proofErr w:type="spellEnd"/>
            <w:r w:rsidRPr="00DE5374">
              <w:rPr>
                <w:rFonts w:cs="Arial"/>
                <w:b/>
                <w:bCs/>
              </w:rPr>
              <w:t xml:space="preserve"> électrogène GE :</w:t>
            </w:r>
            <w:r w:rsidRPr="00DE5374">
              <w:rPr>
                <w:rFonts w:cs="Arial"/>
                <w:b/>
                <w:bCs/>
                <w:noProof/>
                <w:lang w:val="en-US"/>
              </w:rPr>
              <w:drawing>
                <wp:inline distT="0" distB="0" distL="0" distR="0" wp14:anchorId="292F9D8D" wp14:editId="22BBFE38">
                  <wp:extent cx="2305050" cy="3152399"/>
                  <wp:effectExtent l="0" t="0" r="0" b="0"/>
                  <wp:docPr id="2951494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3568" cy="3164048"/>
                          </a:xfrm>
                          <a:prstGeom prst="rect">
                            <a:avLst/>
                          </a:prstGeom>
                          <a:noFill/>
                          <a:ln>
                            <a:noFill/>
                          </a:ln>
                        </pic:spPr>
                      </pic:pic>
                    </a:graphicData>
                  </a:graphic>
                </wp:inline>
              </w:drawing>
            </w:r>
          </w:p>
          <w:p w14:paraId="755FEE44" w14:textId="77777777" w:rsidR="00326661" w:rsidRPr="00DE5374" w:rsidRDefault="00326661" w:rsidP="005255DF">
            <w:pPr>
              <w:pStyle w:val="Beschriftung"/>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1</w:t>
            </w:r>
            <w:r w:rsidRPr="00DE5374">
              <w:rPr>
                <w:rFonts w:cs="Arial"/>
              </w:rPr>
              <w:fldChar w:fldCharType="end"/>
            </w:r>
            <w:r w:rsidRPr="00DE5374">
              <w:rPr>
                <w:rFonts w:cs="Arial"/>
              </w:rPr>
              <w:t>Sun-Surveyor</w:t>
            </w:r>
          </w:p>
          <w:p w14:paraId="7C44961E" w14:textId="77777777" w:rsidR="00326661" w:rsidRPr="00DE5374" w:rsidRDefault="00326661" w:rsidP="005255DF">
            <w:pPr>
              <w:ind w:left="0"/>
              <w:rPr>
                <w:rFonts w:cs="Arial"/>
                <w:lang w:val="en-US"/>
              </w:rPr>
            </w:pPr>
          </w:p>
          <w:p w14:paraId="6E4000FF" w14:textId="77777777" w:rsidR="00326661" w:rsidRPr="00DE5374" w:rsidRDefault="00326661" w:rsidP="005255DF">
            <w:pPr>
              <w:keepNext/>
              <w:ind w:left="0"/>
              <w:rPr>
                <w:rFonts w:cs="Arial"/>
              </w:rPr>
            </w:pPr>
            <w:r w:rsidRPr="00DE5374">
              <w:rPr>
                <w:rFonts w:cs="Arial"/>
                <w:noProof/>
                <w:lang w:val="en-US"/>
              </w:rPr>
              <w:drawing>
                <wp:inline distT="0" distB="0" distL="0" distR="0" wp14:anchorId="21147593" wp14:editId="28EF49F7">
                  <wp:extent cx="2387600" cy="2672773"/>
                  <wp:effectExtent l="0" t="0" r="0" b="0"/>
                  <wp:docPr id="155985331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94377" cy="2680359"/>
                          </a:xfrm>
                          <a:prstGeom prst="rect">
                            <a:avLst/>
                          </a:prstGeom>
                          <a:noFill/>
                          <a:ln>
                            <a:noFill/>
                          </a:ln>
                        </pic:spPr>
                      </pic:pic>
                    </a:graphicData>
                  </a:graphic>
                </wp:inline>
              </w:drawing>
            </w:r>
          </w:p>
          <w:p w14:paraId="28731978" w14:textId="77777777" w:rsidR="00326661" w:rsidRPr="00DE5374" w:rsidRDefault="00326661" w:rsidP="005255DF">
            <w:pPr>
              <w:pStyle w:val="Beschriftung"/>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2</w:t>
            </w:r>
            <w:r w:rsidRPr="00DE5374">
              <w:rPr>
                <w:rFonts w:cs="Arial"/>
              </w:rPr>
              <w:fldChar w:fldCharType="end"/>
            </w:r>
            <w:r w:rsidRPr="00DE5374">
              <w:rPr>
                <w:rFonts w:cs="Arial"/>
              </w:rPr>
              <w:t xml:space="preserve"> Sun-</w:t>
            </w:r>
            <w:proofErr w:type="spellStart"/>
            <w:r w:rsidRPr="00DE5374">
              <w:rPr>
                <w:rFonts w:cs="Arial"/>
              </w:rPr>
              <w:t>Surveyor</w:t>
            </w:r>
            <w:proofErr w:type="spellEnd"/>
          </w:p>
          <w:p w14:paraId="62A4DA8C" w14:textId="77777777" w:rsidR="00326661" w:rsidRPr="00DE5374" w:rsidRDefault="00326661" w:rsidP="005255DF">
            <w:pPr>
              <w:ind w:left="0"/>
              <w:rPr>
                <w:rFonts w:cs="Arial"/>
              </w:rPr>
            </w:pPr>
          </w:p>
        </w:tc>
        <w:tc>
          <w:tcPr>
            <w:tcW w:w="5097" w:type="dxa"/>
          </w:tcPr>
          <w:p w14:paraId="69611169" w14:textId="77777777" w:rsidR="00326661" w:rsidRPr="00DE5374" w:rsidRDefault="00326661" w:rsidP="005255DF">
            <w:pPr>
              <w:pStyle w:val="StandardWeb"/>
              <w:rPr>
                <w:rFonts w:ascii="Arial" w:hAnsi="Arial" w:cs="Arial"/>
              </w:rPr>
            </w:pPr>
          </w:p>
          <w:p w14:paraId="4BE5E035" w14:textId="77777777" w:rsidR="00326661" w:rsidRPr="00DE5374" w:rsidRDefault="00326661" w:rsidP="005255DF">
            <w:pPr>
              <w:keepNext/>
              <w:ind w:left="0"/>
              <w:rPr>
                <w:rFonts w:cs="Arial"/>
              </w:rPr>
            </w:pPr>
            <w:r w:rsidRPr="00DE5374">
              <w:rPr>
                <w:rFonts w:cs="Arial"/>
                <w:noProof/>
                <w:lang w:val="en-US"/>
              </w:rPr>
              <w:drawing>
                <wp:inline distT="0" distB="0" distL="0" distR="0" wp14:anchorId="7EF56018" wp14:editId="5BC5AF65">
                  <wp:extent cx="3088748" cy="2916501"/>
                  <wp:effectExtent l="0" t="8890" r="7620" b="7620"/>
                  <wp:docPr id="162755591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104961" cy="2931810"/>
                          </a:xfrm>
                          <a:prstGeom prst="rect">
                            <a:avLst/>
                          </a:prstGeom>
                          <a:noFill/>
                          <a:ln>
                            <a:noFill/>
                          </a:ln>
                        </pic:spPr>
                      </pic:pic>
                    </a:graphicData>
                  </a:graphic>
                </wp:inline>
              </w:drawing>
            </w:r>
          </w:p>
          <w:p w14:paraId="4CD71CC8" w14:textId="77777777" w:rsidR="00326661" w:rsidRPr="00DE5374" w:rsidRDefault="00326661" w:rsidP="005255DF">
            <w:pPr>
              <w:pStyle w:val="Beschriftung"/>
              <w:rPr>
                <w:rFonts w:cs="Arial"/>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3</w:t>
            </w:r>
            <w:r w:rsidRPr="00DE5374">
              <w:rPr>
                <w:rFonts w:cs="Arial"/>
              </w:rPr>
              <w:fldChar w:fldCharType="end"/>
            </w:r>
            <w:r w:rsidRPr="00DE5374">
              <w:rPr>
                <w:rFonts w:cs="Arial"/>
              </w:rPr>
              <w:t xml:space="preserve"> Coffret de protection-Distribution à l'étage</w:t>
            </w:r>
          </w:p>
          <w:p w14:paraId="73780217" w14:textId="77777777" w:rsidR="00326661" w:rsidRPr="00DE5374" w:rsidRDefault="00326661" w:rsidP="005255DF">
            <w:pPr>
              <w:ind w:left="0"/>
              <w:rPr>
                <w:rFonts w:cs="Arial"/>
              </w:rPr>
            </w:pPr>
          </w:p>
          <w:p w14:paraId="5DF51999" w14:textId="77777777" w:rsidR="00326661" w:rsidRPr="00DE5374" w:rsidRDefault="00326661" w:rsidP="005255DF">
            <w:pPr>
              <w:keepNext/>
              <w:ind w:left="0"/>
              <w:rPr>
                <w:rFonts w:cs="Arial"/>
              </w:rPr>
            </w:pPr>
            <w:r w:rsidRPr="00DE5374">
              <w:rPr>
                <w:rFonts w:cs="Arial"/>
                <w:noProof/>
                <w:lang w:val="en-US"/>
              </w:rPr>
              <w:drawing>
                <wp:inline distT="0" distB="0" distL="0" distR="0" wp14:anchorId="5C1F1530" wp14:editId="2F7CC1A2">
                  <wp:extent cx="2722839" cy="2520422"/>
                  <wp:effectExtent l="5715" t="0" r="7620" b="7620"/>
                  <wp:docPr id="37819717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733149" cy="2529966"/>
                          </a:xfrm>
                          <a:prstGeom prst="rect">
                            <a:avLst/>
                          </a:prstGeom>
                          <a:noFill/>
                          <a:ln>
                            <a:noFill/>
                          </a:ln>
                        </pic:spPr>
                      </pic:pic>
                    </a:graphicData>
                  </a:graphic>
                </wp:inline>
              </w:drawing>
            </w:r>
          </w:p>
          <w:p w14:paraId="1EE3FC7E" w14:textId="77777777" w:rsidR="00326661" w:rsidRPr="00DE5374" w:rsidRDefault="00326661" w:rsidP="005255DF">
            <w:pPr>
              <w:pStyle w:val="Beschriftung"/>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4</w:t>
            </w:r>
            <w:r w:rsidRPr="00DE5374">
              <w:rPr>
                <w:rFonts w:cs="Arial"/>
              </w:rPr>
              <w:fldChar w:fldCharType="end"/>
            </w:r>
            <w:r w:rsidRPr="00DE5374">
              <w:rPr>
                <w:rFonts w:cs="Arial"/>
              </w:rPr>
              <w:t xml:space="preserve"> Coffret du GE</w:t>
            </w:r>
          </w:p>
          <w:p w14:paraId="2B5A358E" w14:textId="77777777" w:rsidR="00326661" w:rsidRPr="00DE5374" w:rsidRDefault="00326661" w:rsidP="005255DF">
            <w:pPr>
              <w:ind w:left="0"/>
              <w:rPr>
                <w:rFonts w:cs="Arial"/>
              </w:rPr>
            </w:pPr>
          </w:p>
        </w:tc>
      </w:tr>
      <w:tr w:rsidR="00326661" w:rsidRPr="00DE5374" w14:paraId="5DF7914A" w14:textId="77777777" w:rsidTr="7807EF2B">
        <w:trPr>
          <w:trHeight w:val="855"/>
        </w:trPr>
        <w:tc>
          <w:tcPr>
            <w:tcW w:w="5306" w:type="dxa"/>
          </w:tcPr>
          <w:p w14:paraId="356F007F" w14:textId="77777777" w:rsidR="00326661" w:rsidRPr="00DE5374" w:rsidRDefault="00326661" w:rsidP="005255DF">
            <w:pPr>
              <w:keepNext/>
              <w:ind w:left="0"/>
              <w:rPr>
                <w:rFonts w:cs="Arial"/>
              </w:rPr>
            </w:pPr>
            <w:r w:rsidRPr="00DE5374">
              <w:rPr>
                <w:rFonts w:cs="Arial"/>
                <w:noProof/>
                <w:lang w:val="en-US"/>
              </w:rPr>
              <w:drawing>
                <wp:inline distT="0" distB="0" distL="0" distR="0" wp14:anchorId="601D2C9B" wp14:editId="5A451E75">
                  <wp:extent cx="2692400" cy="2019233"/>
                  <wp:effectExtent l="0" t="0" r="0" b="635"/>
                  <wp:docPr id="22683633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2702312" cy="2026667"/>
                          </a:xfrm>
                          <a:prstGeom prst="rect">
                            <a:avLst/>
                          </a:prstGeom>
                          <a:noFill/>
                          <a:ln>
                            <a:noFill/>
                          </a:ln>
                        </pic:spPr>
                      </pic:pic>
                    </a:graphicData>
                  </a:graphic>
                </wp:inline>
              </w:drawing>
            </w:r>
          </w:p>
          <w:p w14:paraId="7E72C8CC" w14:textId="77777777" w:rsidR="00326661" w:rsidRPr="00DE5374" w:rsidRDefault="00326661" w:rsidP="005255DF">
            <w:pPr>
              <w:pStyle w:val="Beschriftung"/>
              <w:rPr>
                <w:rFonts w:cs="Arial"/>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5</w:t>
            </w:r>
            <w:r w:rsidRPr="00DE5374">
              <w:rPr>
                <w:rFonts w:cs="Arial"/>
              </w:rPr>
              <w:fldChar w:fldCharType="end"/>
            </w:r>
            <w:r w:rsidRPr="00DE5374">
              <w:rPr>
                <w:rFonts w:cs="Arial"/>
              </w:rPr>
              <w:t xml:space="preserve"> Emplacement possible Convertisseur-Batterie à sécuriser !</w:t>
            </w:r>
          </w:p>
          <w:p w14:paraId="148E30F3" w14:textId="77777777" w:rsidR="00326661" w:rsidRPr="00DE5374" w:rsidRDefault="00326661" w:rsidP="005255DF">
            <w:pPr>
              <w:ind w:left="0"/>
              <w:rPr>
                <w:rFonts w:cs="Arial"/>
              </w:rPr>
            </w:pPr>
          </w:p>
        </w:tc>
        <w:tc>
          <w:tcPr>
            <w:tcW w:w="5097" w:type="dxa"/>
          </w:tcPr>
          <w:p w14:paraId="2DF8910D" w14:textId="77777777" w:rsidR="00326661" w:rsidRPr="00DE5374" w:rsidRDefault="00326661" w:rsidP="005255DF">
            <w:pPr>
              <w:keepNext/>
              <w:ind w:left="0"/>
              <w:rPr>
                <w:rFonts w:cs="Arial"/>
              </w:rPr>
            </w:pPr>
            <w:r w:rsidRPr="00DE5374">
              <w:rPr>
                <w:rFonts w:cs="Arial"/>
                <w:noProof/>
                <w:lang w:val="en-US"/>
              </w:rPr>
              <w:drawing>
                <wp:inline distT="0" distB="0" distL="0" distR="0" wp14:anchorId="28AE5AC7" wp14:editId="43DD49D4">
                  <wp:extent cx="2641687" cy="1981200"/>
                  <wp:effectExtent l="0" t="0" r="6350" b="0"/>
                  <wp:docPr id="91302607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54712" cy="1990969"/>
                          </a:xfrm>
                          <a:prstGeom prst="rect">
                            <a:avLst/>
                          </a:prstGeom>
                          <a:noFill/>
                          <a:ln>
                            <a:noFill/>
                          </a:ln>
                        </pic:spPr>
                      </pic:pic>
                    </a:graphicData>
                  </a:graphic>
                </wp:inline>
              </w:drawing>
            </w:r>
          </w:p>
          <w:p w14:paraId="33E17119" w14:textId="77777777" w:rsidR="00326661" w:rsidRPr="00DE5374" w:rsidRDefault="00326661" w:rsidP="005255DF">
            <w:pPr>
              <w:pStyle w:val="Beschriftung"/>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6</w:t>
            </w:r>
            <w:r w:rsidRPr="00DE5374">
              <w:rPr>
                <w:rFonts w:cs="Arial"/>
              </w:rPr>
              <w:fldChar w:fldCharType="end"/>
            </w:r>
            <w:r w:rsidRPr="00DE5374">
              <w:rPr>
                <w:rFonts w:cs="Arial"/>
              </w:rPr>
              <w:t xml:space="preserve"> </w:t>
            </w:r>
            <w:proofErr w:type="spellStart"/>
            <w:r w:rsidRPr="00DE5374">
              <w:rPr>
                <w:rFonts w:cs="Arial"/>
              </w:rPr>
              <w:t>Generateur</w:t>
            </w:r>
            <w:proofErr w:type="spellEnd"/>
            <w:r w:rsidRPr="00DE5374">
              <w:rPr>
                <w:rFonts w:cs="Arial"/>
              </w:rPr>
              <w:t xml:space="preserve"> Diesel</w:t>
            </w:r>
          </w:p>
          <w:p w14:paraId="6ABC8999" w14:textId="77777777" w:rsidR="00326661" w:rsidRPr="00DE5374" w:rsidRDefault="00326661" w:rsidP="005255DF">
            <w:pPr>
              <w:ind w:left="0"/>
              <w:rPr>
                <w:rFonts w:cs="Arial"/>
              </w:rPr>
            </w:pPr>
          </w:p>
        </w:tc>
      </w:tr>
      <w:tr w:rsidR="00326661" w:rsidRPr="00DE5374" w14:paraId="11D0B403" w14:textId="77777777" w:rsidTr="7807EF2B">
        <w:trPr>
          <w:trHeight w:val="4208"/>
        </w:trPr>
        <w:tc>
          <w:tcPr>
            <w:tcW w:w="5306" w:type="dxa"/>
          </w:tcPr>
          <w:p w14:paraId="7D8DB47F" w14:textId="77777777" w:rsidR="00326661" w:rsidRPr="00DE5374" w:rsidRDefault="00326661" w:rsidP="005255DF">
            <w:pPr>
              <w:keepNext/>
              <w:ind w:left="0"/>
              <w:rPr>
                <w:rFonts w:cs="Arial"/>
              </w:rPr>
            </w:pPr>
            <w:r w:rsidRPr="00DE5374">
              <w:rPr>
                <w:rFonts w:cs="Arial"/>
                <w:noProof/>
                <w:lang w:val="en-US"/>
              </w:rPr>
              <w:drawing>
                <wp:inline distT="0" distB="0" distL="0" distR="0" wp14:anchorId="1B661313" wp14:editId="35F67733">
                  <wp:extent cx="2698750" cy="2023995"/>
                  <wp:effectExtent l="0" t="0" r="6350" b="0"/>
                  <wp:docPr id="172439429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07814" cy="2030793"/>
                          </a:xfrm>
                          <a:prstGeom prst="rect">
                            <a:avLst/>
                          </a:prstGeom>
                          <a:noFill/>
                          <a:ln>
                            <a:noFill/>
                          </a:ln>
                        </pic:spPr>
                      </pic:pic>
                    </a:graphicData>
                  </a:graphic>
                </wp:inline>
              </w:drawing>
            </w:r>
          </w:p>
          <w:p w14:paraId="40526C90" w14:textId="77777777" w:rsidR="00326661" w:rsidRPr="00DE5374" w:rsidRDefault="00326661" w:rsidP="005255DF">
            <w:pPr>
              <w:pStyle w:val="Beschriftung"/>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7</w:t>
            </w:r>
            <w:r w:rsidRPr="00DE5374">
              <w:rPr>
                <w:rFonts w:cs="Arial"/>
              </w:rPr>
              <w:fldChar w:fldCharType="end"/>
            </w:r>
            <w:r w:rsidRPr="00DE5374">
              <w:rPr>
                <w:rFonts w:cs="Arial"/>
              </w:rPr>
              <w:t xml:space="preserve"> Emplacement Compteurs EDM</w:t>
            </w:r>
          </w:p>
          <w:p w14:paraId="351BB70A" w14:textId="77777777" w:rsidR="00326661" w:rsidRPr="00DE5374" w:rsidRDefault="00326661" w:rsidP="005255DF">
            <w:pPr>
              <w:ind w:left="0"/>
              <w:rPr>
                <w:rFonts w:cs="Arial"/>
              </w:rPr>
            </w:pPr>
          </w:p>
        </w:tc>
        <w:tc>
          <w:tcPr>
            <w:tcW w:w="5097" w:type="dxa"/>
          </w:tcPr>
          <w:p w14:paraId="0349D59A" w14:textId="77777777" w:rsidR="00326661" w:rsidRPr="00DE5374" w:rsidRDefault="00326661" w:rsidP="005255DF">
            <w:pPr>
              <w:keepNext/>
              <w:ind w:left="0"/>
              <w:rPr>
                <w:rFonts w:cs="Arial"/>
              </w:rPr>
            </w:pPr>
            <w:r w:rsidRPr="00DE5374">
              <w:rPr>
                <w:rFonts w:cs="Arial"/>
                <w:noProof/>
                <w:lang w:val="en-US"/>
              </w:rPr>
              <w:drawing>
                <wp:inline distT="0" distB="0" distL="0" distR="0" wp14:anchorId="4B47BB50" wp14:editId="19E9D976">
                  <wp:extent cx="2667000" cy="2000185"/>
                  <wp:effectExtent l="0" t="0" r="0" b="635"/>
                  <wp:docPr id="46209386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82103" cy="2011512"/>
                          </a:xfrm>
                          <a:prstGeom prst="rect">
                            <a:avLst/>
                          </a:prstGeom>
                          <a:noFill/>
                          <a:ln>
                            <a:noFill/>
                          </a:ln>
                        </pic:spPr>
                      </pic:pic>
                    </a:graphicData>
                  </a:graphic>
                </wp:inline>
              </w:drawing>
            </w:r>
          </w:p>
          <w:p w14:paraId="429415B0" w14:textId="77777777" w:rsidR="00326661" w:rsidRPr="00DE5374" w:rsidRDefault="00326661" w:rsidP="005255DF">
            <w:pPr>
              <w:pStyle w:val="Beschriftung"/>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8</w:t>
            </w:r>
            <w:r w:rsidRPr="00DE5374">
              <w:rPr>
                <w:rFonts w:cs="Arial"/>
              </w:rPr>
              <w:fldChar w:fldCharType="end"/>
            </w:r>
            <w:r w:rsidRPr="00DE5374">
              <w:rPr>
                <w:rFonts w:cs="Arial"/>
              </w:rPr>
              <w:t xml:space="preserve"> Espace Toiture</w:t>
            </w:r>
          </w:p>
          <w:p w14:paraId="4610E93D" w14:textId="77777777" w:rsidR="00326661" w:rsidRPr="00DE5374" w:rsidRDefault="00326661" w:rsidP="005255DF">
            <w:pPr>
              <w:ind w:left="0"/>
              <w:rPr>
                <w:rFonts w:cs="Arial"/>
              </w:rPr>
            </w:pPr>
          </w:p>
        </w:tc>
      </w:tr>
      <w:tr w:rsidR="00326661" w:rsidRPr="00DE5374" w14:paraId="1DCDB5BC" w14:textId="77777777" w:rsidTr="7807EF2B">
        <w:trPr>
          <w:trHeight w:val="3727"/>
        </w:trPr>
        <w:tc>
          <w:tcPr>
            <w:tcW w:w="5306" w:type="dxa"/>
          </w:tcPr>
          <w:p w14:paraId="0E968B51" w14:textId="77777777" w:rsidR="00326661" w:rsidRPr="00DE5374" w:rsidRDefault="00326661" w:rsidP="005255DF">
            <w:pPr>
              <w:keepNext/>
              <w:ind w:left="0"/>
              <w:rPr>
                <w:rFonts w:cs="Arial"/>
              </w:rPr>
            </w:pPr>
            <w:r w:rsidRPr="00DE5374">
              <w:rPr>
                <w:rFonts w:cs="Arial"/>
                <w:noProof/>
                <w:lang w:val="en-US"/>
              </w:rPr>
              <w:drawing>
                <wp:inline distT="0" distB="0" distL="0" distR="0" wp14:anchorId="3B483ED6" wp14:editId="5D9F6FB5">
                  <wp:extent cx="2565400" cy="1923986"/>
                  <wp:effectExtent l="0" t="0" r="6350" b="635"/>
                  <wp:docPr id="1196894732"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78898" cy="1934109"/>
                          </a:xfrm>
                          <a:prstGeom prst="rect">
                            <a:avLst/>
                          </a:prstGeom>
                          <a:noFill/>
                          <a:ln>
                            <a:noFill/>
                          </a:ln>
                        </pic:spPr>
                      </pic:pic>
                    </a:graphicData>
                  </a:graphic>
                </wp:inline>
              </w:drawing>
            </w:r>
          </w:p>
          <w:p w14:paraId="406B6D0E" w14:textId="77777777" w:rsidR="00326661" w:rsidRPr="00DE5374" w:rsidRDefault="00326661" w:rsidP="005255DF">
            <w:pPr>
              <w:pStyle w:val="Beschriftung"/>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9</w:t>
            </w:r>
            <w:r w:rsidRPr="00DE5374">
              <w:rPr>
                <w:rFonts w:cs="Arial"/>
              </w:rPr>
              <w:fldChar w:fldCharType="end"/>
            </w:r>
            <w:r w:rsidRPr="00DE5374">
              <w:rPr>
                <w:rFonts w:cs="Arial"/>
              </w:rPr>
              <w:t xml:space="preserve"> Espace Toiture</w:t>
            </w:r>
          </w:p>
          <w:p w14:paraId="744388A0" w14:textId="77777777" w:rsidR="00326661" w:rsidRPr="00DE5374" w:rsidRDefault="00326661" w:rsidP="005255DF">
            <w:pPr>
              <w:ind w:left="0"/>
              <w:rPr>
                <w:rFonts w:cs="Arial"/>
                <w:lang w:val="en-US"/>
              </w:rPr>
            </w:pPr>
          </w:p>
        </w:tc>
        <w:tc>
          <w:tcPr>
            <w:tcW w:w="5097" w:type="dxa"/>
          </w:tcPr>
          <w:p w14:paraId="5DDD5A75" w14:textId="77777777" w:rsidR="00326661" w:rsidRPr="00DE5374" w:rsidRDefault="00326661" w:rsidP="005255DF">
            <w:pPr>
              <w:keepNext/>
              <w:ind w:left="0"/>
              <w:rPr>
                <w:rFonts w:cs="Arial"/>
              </w:rPr>
            </w:pPr>
            <w:r w:rsidRPr="00DE5374">
              <w:rPr>
                <w:rFonts w:cs="Arial"/>
                <w:noProof/>
                <w:lang w:val="en-US"/>
              </w:rPr>
              <w:drawing>
                <wp:inline distT="0" distB="0" distL="0" distR="0" wp14:anchorId="488D5609" wp14:editId="712A6498">
                  <wp:extent cx="2564638" cy="1923415"/>
                  <wp:effectExtent l="0" t="0" r="7620" b="635"/>
                  <wp:docPr id="80832405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73442" cy="1930018"/>
                          </a:xfrm>
                          <a:prstGeom prst="rect">
                            <a:avLst/>
                          </a:prstGeom>
                          <a:noFill/>
                          <a:ln>
                            <a:noFill/>
                          </a:ln>
                        </pic:spPr>
                      </pic:pic>
                    </a:graphicData>
                  </a:graphic>
                </wp:inline>
              </w:drawing>
            </w:r>
          </w:p>
          <w:p w14:paraId="0FE42FEB" w14:textId="77777777" w:rsidR="00326661" w:rsidRPr="00DE5374" w:rsidRDefault="00326661" w:rsidP="005255DF">
            <w:pPr>
              <w:pStyle w:val="Beschriftung"/>
              <w:rPr>
                <w:rFonts w:cs="Arial"/>
                <w:lang w:val="en-US"/>
              </w:rPr>
            </w:pPr>
            <w:r w:rsidRPr="00DE5374">
              <w:rPr>
                <w:rFonts w:cs="Arial"/>
              </w:rPr>
              <w:t xml:space="preserve">Figure </w:t>
            </w:r>
            <w:r w:rsidRPr="00DE5374">
              <w:rPr>
                <w:rFonts w:cs="Arial"/>
              </w:rPr>
              <w:fldChar w:fldCharType="begin"/>
            </w:r>
            <w:r w:rsidRPr="00DE5374">
              <w:rPr>
                <w:rFonts w:cs="Arial"/>
              </w:rPr>
              <w:instrText xml:space="preserve"> SEQ Figure \* ARABIC </w:instrText>
            </w:r>
            <w:r w:rsidRPr="00DE5374">
              <w:rPr>
                <w:rFonts w:cs="Arial"/>
              </w:rPr>
              <w:fldChar w:fldCharType="separate"/>
            </w:r>
            <w:r w:rsidRPr="00DE5374">
              <w:rPr>
                <w:rFonts w:cs="Arial"/>
                <w:noProof/>
              </w:rPr>
              <w:t>10</w:t>
            </w:r>
            <w:r w:rsidRPr="00DE5374">
              <w:rPr>
                <w:rFonts w:cs="Arial"/>
              </w:rPr>
              <w:fldChar w:fldCharType="end"/>
            </w:r>
            <w:r w:rsidRPr="00DE5374">
              <w:rPr>
                <w:rFonts w:cs="Arial"/>
              </w:rPr>
              <w:t xml:space="preserve"> Espace Toiture</w:t>
            </w:r>
          </w:p>
          <w:p w14:paraId="400F160D" w14:textId="77777777" w:rsidR="00326661" w:rsidRPr="00DE5374" w:rsidRDefault="00326661" w:rsidP="005255DF">
            <w:pPr>
              <w:ind w:left="0"/>
              <w:rPr>
                <w:rFonts w:cs="Arial"/>
              </w:rPr>
            </w:pPr>
          </w:p>
        </w:tc>
      </w:tr>
    </w:tbl>
    <w:p w14:paraId="5143981E" w14:textId="77777777" w:rsidR="00326661" w:rsidRPr="00DE5374" w:rsidRDefault="00326661" w:rsidP="00326661">
      <w:pPr>
        <w:pStyle w:val="ZulschenderText"/>
        <w:spacing w:before="0" w:after="120"/>
        <w:ind w:left="1066"/>
        <w:rPr>
          <w:rFonts w:cs="Arial"/>
          <w:color w:val="auto"/>
        </w:rPr>
      </w:pPr>
    </w:p>
    <w:p w14:paraId="212C4C65" w14:textId="77777777" w:rsidR="00366547" w:rsidRPr="00326661" w:rsidRDefault="00366547" w:rsidP="00326661"/>
    <w:sectPr w:rsidR="00366547" w:rsidRPr="00326661" w:rsidSect="004D2908">
      <w:headerReference w:type="default" r:id="rId21"/>
      <w:footerReference w:type="default" r:id="rId22"/>
      <w:headerReference w:type="first" r:id="rId23"/>
      <w:footerReference w:type="first" r:id="rId24"/>
      <w:pgSz w:w="11907" w:h="16840" w:code="9"/>
      <w:pgMar w:top="1418" w:right="1418" w:bottom="1134" w:left="1418" w:header="425"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4E699" w14:textId="77777777" w:rsidR="00F1344A" w:rsidRPr="004A522B" w:rsidRDefault="00F1344A">
      <w:r w:rsidRPr="004A522B">
        <w:separator/>
      </w:r>
    </w:p>
  </w:endnote>
  <w:endnote w:type="continuationSeparator" w:id="0">
    <w:p w14:paraId="7F75E743" w14:textId="77777777" w:rsidR="00F1344A" w:rsidRPr="004A522B" w:rsidRDefault="00F1344A">
      <w:r w:rsidRPr="004A522B">
        <w:continuationSeparator/>
      </w:r>
    </w:p>
  </w:endnote>
  <w:endnote w:type="continuationNotice" w:id="1">
    <w:p w14:paraId="5866ECA8" w14:textId="77777777" w:rsidR="00F1344A" w:rsidRPr="004A522B" w:rsidRDefault="00F134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574D" w14:textId="77777777" w:rsidR="002D2CED" w:rsidRPr="004A522B" w:rsidRDefault="002D2CED">
    <w:pPr>
      <w:jc w:val="right"/>
    </w:pPr>
    <w:r w:rsidRPr="004A522B">
      <w:fldChar w:fldCharType="begin"/>
    </w:r>
    <w:r w:rsidRPr="004A522B">
      <w:instrText xml:space="preserve"> PAGE </w:instrText>
    </w:r>
    <w:r w:rsidRPr="004A522B">
      <w:fldChar w:fldCharType="separate"/>
    </w:r>
    <w:r w:rsidRPr="004A522B">
      <w:t>3</w:t>
    </w:r>
    <w:r w:rsidRPr="004A522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2D2FE" w14:textId="77777777" w:rsidR="002D2CED" w:rsidRPr="004A522B" w:rsidRDefault="002D2CED" w:rsidP="003C2673">
    <w:pPr>
      <w:pStyle w:val="Fuzeile"/>
      <w:tabs>
        <w:tab w:val="clear" w:pos="4536"/>
      </w:tabs>
      <w:ind w:left="0"/>
      <w:rPr>
        <w:szCs w:val="22"/>
      </w:rPr>
    </w:pPr>
    <w:proofErr w:type="spellStart"/>
    <w:r w:rsidRPr="004A522B">
      <w:rPr>
        <w:sz w:val="14"/>
      </w:rPr>
      <w:t>Form</w:t>
    </w:r>
    <w:proofErr w:type="spellEnd"/>
    <w:r w:rsidRPr="004A522B">
      <w:rPr>
        <w:sz w:val="14"/>
      </w:rPr>
      <w:t xml:space="preserve"> 41-13-</w:t>
    </w:r>
    <w:r w:rsidR="0052519F" w:rsidRPr="004A522B">
      <w:rPr>
        <w:sz w:val="14"/>
      </w:rPr>
      <w:t>14</w:t>
    </w:r>
    <w:r w:rsidRPr="004A522B">
      <w:rPr>
        <w:sz w:val="14"/>
      </w:rPr>
      <w:t>-</w:t>
    </w:r>
    <w:r w:rsidR="00482506" w:rsidRPr="004A522B">
      <w:rPr>
        <w:sz w:val="14"/>
      </w:rPr>
      <w:t>fr</w:t>
    </w:r>
    <w:r w:rsidRPr="004A522B">
      <w:rPr>
        <w:sz w:val="14"/>
      </w:rPr>
      <w:tab/>
    </w:r>
    <w:r w:rsidRPr="004A522B">
      <w:rPr>
        <w:rStyle w:val="Seitenzahl"/>
        <w:szCs w:val="22"/>
      </w:rPr>
      <w:fldChar w:fldCharType="begin"/>
    </w:r>
    <w:r w:rsidRPr="004A522B">
      <w:rPr>
        <w:rStyle w:val="Seitenzahl"/>
        <w:szCs w:val="22"/>
      </w:rPr>
      <w:instrText xml:space="preserve"> PAGE </w:instrText>
    </w:r>
    <w:r w:rsidRPr="004A522B">
      <w:rPr>
        <w:rStyle w:val="Seitenzahl"/>
        <w:szCs w:val="22"/>
      </w:rPr>
      <w:fldChar w:fldCharType="separate"/>
    </w:r>
    <w:r w:rsidRPr="004A522B">
      <w:rPr>
        <w:rStyle w:val="Seitenzahl"/>
        <w:szCs w:val="22"/>
      </w:rPr>
      <w:t>1</w:t>
    </w:r>
    <w:r w:rsidRPr="004A522B">
      <w:rPr>
        <w:rStyle w:val="Seitenzahl"/>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FB137" w14:textId="77777777" w:rsidR="00F1344A" w:rsidRPr="004A522B" w:rsidRDefault="00F1344A">
      <w:r w:rsidRPr="004A522B">
        <w:separator/>
      </w:r>
    </w:p>
  </w:footnote>
  <w:footnote w:type="continuationSeparator" w:id="0">
    <w:p w14:paraId="01FF5668" w14:textId="77777777" w:rsidR="00F1344A" w:rsidRPr="004A522B" w:rsidRDefault="00F1344A">
      <w:r w:rsidRPr="004A522B">
        <w:continuationSeparator/>
      </w:r>
    </w:p>
  </w:footnote>
  <w:footnote w:type="continuationNotice" w:id="1">
    <w:p w14:paraId="66DAED40" w14:textId="77777777" w:rsidR="00F1344A" w:rsidRPr="004A522B" w:rsidRDefault="00F1344A"/>
  </w:footnote>
  <w:footnote w:id="2">
    <w:p w14:paraId="02620672" w14:textId="77777777" w:rsidR="00326661" w:rsidRDefault="00326661" w:rsidP="00326661">
      <w:pPr>
        <w:pStyle w:val="Funotentext"/>
      </w:pPr>
      <w:r>
        <w:rPr>
          <w:rStyle w:val="Funotenzeichen"/>
        </w:rPr>
        <w:footnoteRef/>
      </w:r>
      <w:r>
        <w:t xml:space="preserve"> Système de suivi à distance intégré : le système solaire doit inclure un dispositif de suivi à distance qui sera configuré et mis en place par le prestataire. Un accès administrateur et deux accès utilisateurs à la plateforme sont requis pour </w:t>
      </w:r>
      <w:proofErr w:type="spellStart"/>
      <w:r>
        <w:t>RéZo</w:t>
      </w:r>
      <w:proofErr w:type="spellEnd"/>
      <w:r>
        <w:t xml:space="preserve">/DNF.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BDE59" w14:textId="77777777" w:rsidR="002D2CED" w:rsidRPr="004A522B" w:rsidRDefault="002D2CED" w:rsidP="003C18CC">
    <w:pPr>
      <w:pStyle w:val="Kopfzeile"/>
      <w:tabs>
        <w:tab w:val="clear" w:pos="4252"/>
        <w:tab w:val="clear" w:pos="8504"/>
      </w:tabs>
      <w:ind w:left="7371"/>
    </w:pPr>
    <w:r w:rsidRPr="004A522B">
      <w:rPr>
        <w:noProof/>
      </w:rPr>
      <w:drawing>
        <wp:inline distT="0" distB="0" distL="0" distR="0" wp14:anchorId="1A56814B" wp14:editId="03AAD30C">
          <wp:extent cx="1707009" cy="711503"/>
          <wp:effectExtent l="0" t="0" r="762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003" cy="714418"/>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619E" w14:textId="14BBB0F3" w:rsidR="00916D74" w:rsidRDefault="00916D74">
    <w:r w:rsidRPr="004A522B">
      <w:rPr>
        <w:noProof/>
      </w:rPr>
      <w:drawing>
        <wp:anchor distT="0" distB="0" distL="114300" distR="114300" simplePos="0" relativeHeight="251658240" behindDoc="1" locked="0" layoutInCell="1" allowOverlap="1" wp14:anchorId="5C984B27" wp14:editId="383A1F6B">
          <wp:simplePos x="0" y="0"/>
          <wp:positionH relativeFrom="column">
            <wp:posOffset>4326890</wp:posOffset>
          </wp:positionH>
          <wp:positionV relativeFrom="paragraph">
            <wp:posOffset>149225</wp:posOffset>
          </wp:positionV>
          <wp:extent cx="2057279" cy="857498"/>
          <wp:effectExtent l="0" t="0" r="63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57279" cy="857498"/>
                  </a:xfrm>
                  <a:prstGeom prst="rect">
                    <a:avLst/>
                  </a:prstGeom>
                  <a:noFill/>
                  <a:ln w="9525">
                    <a:noFill/>
                    <a:miter lim="800000"/>
                    <a:headEnd/>
                    <a:tailEnd/>
                  </a:ln>
                </pic:spPr>
              </pic:pic>
            </a:graphicData>
          </a:graphic>
        </wp:anchor>
      </w:drawing>
    </w:r>
  </w:p>
  <w:tbl>
    <w:tblPr>
      <w:tblW w:w="9923" w:type="dxa"/>
      <w:tblBorders>
        <w:bottom w:val="single" w:sz="6" w:space="0" w:color="auto"/>
      </w:tblBorders>
      <w:tblLayout w:type="fixed"/>
      <w:tblCellMar>
        <w:left w:w="0" w:type="dxa"/>
        <w:right w:w="0" w:type="dxa"/>
      </w:tblCellMar>
      <w:tblLook w:val="0000" w:firstRow="0" w:lastRow="0" w:firstColumn="0" w:lastColumn="0" w:noHBand="0" w:noVBand="0"/>
    </w:tblPr>
    <w:tblGrid>
      <w:gridCol w:w="7096"/>
      <w:gridCol w:w="2827"/>
    </w:tblGrid>
    <w:tr w:rsidR="002D2CED" w:rsidRPr="004A522B" w14:paraId="686B8606" w14:textId="77777777" w:rsidTr="00F14206">
      <w:tc>
        <w:tcPr>
          <w:tcW w:w="7096" w:type="dxa"/>
        </w:tcPr>
        <w:p w14:paraId="0D7BE230" w14:textId="41B661BE" w:rsidR="003E16C8" w:rsidRPr="00916D74" w:rsidRDefault="003E16C8" w:rsidP="00916D74">
          <w:pPr>
            <w:pStyle w:val="Kopfzeile"/>
            <w:tabs>
              <w:tab w:val="clear" w:pos="4252"/>
              <w:tab w:val="clear" w:pos="8504"/>
            </w:tabs>
            <w:ind w:left="0"/>
            <w:rPr>
              <w:rFonts w:cs="Arial"/>
              <w:sz w:val="24"/>
              <w:szCs w:val="22"/>
            </w:rPr>
          </w:pPr>
          <w:r w:rsidRPr="00916D74">
            <w:rPr>
              <w:rFonts w:cs="Arial"/>
              <w:sz w:val="24"/>
              <w:szCs w:val="22"/>
            </w:rPr>
            <w:t>ANNEXE 1 – CAHIER DES CHARGES</w:t>
          </w:r>
        </w:p>
        <w:p w14:paraId="514E9E35" w14:textId="77777777" w:rsidR="00916D74" w:rsidRDefault="00916D74" w:rsidP="00916D74">
          <w:pPr>
            <w:ind w:left="0"/>
            <w:outlineLvl w:val="1"/>
            <w:rPr>
              <w:rFonts w:cs="Arial"/>
              <w:b/>
              <w:bCs/>
              <w:szCs w:val="22"/>
            </w:rPr>
          </w:pPr>
        </w:p>
        <w:p w14:paraId="4449C1DF" w14:textId="1E1BD6E8" w:rsidR="00916D74" w:rsidRPr="003E16C8" w:rsidRDefault="00916D74" w:rsidP="00645139">
          <w:pPr>
            <w:ind w:left="0"/>
            <w:outlineLvl w:val="1"/>
            <w:rPr>
              <w:rFonts w:cs="Arial"/>
              <w:b/>
              <w:bCs/>
              <w:szCs w:val="22"/>
            </w:rPr>
          </w:pPr>
          <w:r w:rsidRPr="00916D74">
            <w:rPr>
              <w:rFonts w:cs="Arial"/>
              <w:b/>
              <w:bCs/>
              <w:szCs w:val="22"/>
            </w:rPr>
            <w:t xml:space="preserve">Fourniture, installation, mise en service et suivi d’un système solaire </w:t>
          </w:r>
        </w:p>
      </w:tc>
      <w:tc>
        <w:tcPr>
          <w:tcW w:w="2827" w:type="dxa"/>
        </w:tcPr>
        <w:p w14:paraId="5C9F5ACE" w14:textId="4F97FC6D" w:rsidR="002D2CED" w:rsidRPr="004A522B" w:rsidRDefault="002D2CED" w:rsidP="00916D74">
          <w:pPr>
            <w:pStyle w:val="Kopfzeile"/>
            <w:ind w:left="-863" w:firstLine="709"/>
          </w:pPr>
        </w:p>
      </w:tc>
    </w:tr>
  </w:tbl>
  <w:p w14:paraId="00017152" w14:textId="77777777" w:rsidR="002D2CED" w:rsidRPr="004A522B" w:rsidRDefault="002D2CED">
    <w:pPr>
      <w:pStyle w:val="Kopfzeile"/>
      <w:rPr>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833"/>
    <w:multiLevelType w:val="hybridMultilevel"/>
    <w:tmpl w:val="2F86857E"/>
    <w:lvl w:ilvl="0" w:tplc="04070001">
      <w:start w:val="1"/>
      <w:numFmt w:val="bullet"/>
      <w:lvlText w:val=""/>
      <w:lvlJc w:val="left"/>
      <w:pPr>
        <w:ind w:left="425" w:hanging="425"/>
      </w:pPr>
      <w:rPr>
        <w:rFonts w:ascii="Symbol" w:hAnsi="Symbol" w:hint="default"/>
      </w:rPr>
    </w:lvl>
    <w:lvl w:ilvl="1" w:tplc="04070001">
      <w:start w:val="1"/>
      <w:numFmt w:val="bullet"/>
      <w:lvlText w:val=""/>
      <w:lvlJc w:val="left"/>
      <w:pPr>
        <w:ind w:left="425" w:hanging="425"/>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5FA00D5"/>
    <w:multiLevelType w:val="multilevel"/>
    <w:tmpl w:val="46244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A7D01"/>
    <w:multiLevelType w:val="multilevel"/>
    <w:tmpl w:val="ACD86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203FC"/>
    <w:multiLevelType w:val="hybridMultilevel"/>
    <w:tmpl w:val="D1E006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6364C60"/>
    <w:multiLevelType w:val="hybridMultilevel"/>
    <w:tmpl w:val="8062AF58"/>
    <w:lvl w:ilvl="0" w:tplc="C7DE0E4A">
      <w:start w:val="2"/>
      <w:numFmt w:val="bullet"/>
      <w:lvlText w:val="-"/>
      <w:lvlJc w:val="left"/>
      <w:pPr>
        <w:ind w:left="720" w:hanging="360"/>
      </w:pPr>
      <w:rPr>
        <w:rFonts w:ascii="Arial" w:eastAsia="Times New Roman" w:hAnsi="Arial" w:cs="Arial" w:hint="default"/>
        <w:color w:val="000000"/>
        <w:sz w:val="1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6D52D1A"/>
    <w:multiLevelType w:val="multilevel"/>
    <w:tmpl w:val="177C3D52"/>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8971A6E"/>
    <w:multiLevelType w:val="hybridMultilevel"/>
    <w:tmpl w:val="EE4A3752"/>
    <w:lvl w:ilvl="0" w:tplc="56241394">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E196A5C"/>
    <w:multiLevelType w:val="hybridMultilevel"/>
    <w:tmpl w:val="3CD41DC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1F6772A5"/>
    <w:multiLevelType w:val="multilevel"/>
    <w:tmpl w:val="D7A69502"/>
    <w:lvl w:ilvl="0">
      <w:start w:val="4"/>
      <w:numFmt w:val="decimal"/>
      <w:lvlText w:val="%1"/>
      <w:lvlJc w:val="left"/>
      <w:pPr>
        <w:ind w:left="480" w:hanging="480"/>
      </w:pPr>
      <w:rPr>
        <w:rFonts w:hint="default"/>
      </w:rPr>
    </w:lvl>
    <w:lvl w:ilvl="1">
      <w:start w:val="5"/>
      <w:numFmt w:val="decimal"/>
      <w:lvlText w:val="%1.%2"/>
      <w:lvlJc w:val="left"/>
      <w:pPr>
        <w:ind w:left="1025" w:hanging="480"/>
      </w:pPr>
      <w:rPr>
        <w:rFonts w:hint="default"/>
      </w:rPr>
    </w:lvl>
    <w:lvl w:ilvl="2">
      <w:start w:val="3"/>
      <w:numFmt w:val="decimal"/>
      <w:lvlText w:val="%1.%2.%3"/>
      <w:lvlJc w:val="left"/>
      <w:pPr>
        <w:ind w:left="1810" w:hanging="720"/>
      </w:pPr>
      <w:rPr>
        <w:rFonts w:hint="default"/>
      </w:rPr>
    </w:lvl>
    <w:lvl w:ilvl="3">
      <w:start w:val="1"/>
      <w:numFmt w:val="decimal"/>
      <w:lvlText w:val="%1.%2.%3.%4"/>
      <w:lvlJc w:val="left"/>
      <w:pPr>
        <w:ind w:left="2355" w:hanging="720"/>
      </w:pPr>
      <w:rPr>
        <w:rFonts w:hint="default"/>
      </w:rPr>
    </w:lvl>
    <w:lvl w:ilvl="4">
      <w:start w:val="1"/>
      <w:numFmt w:val="decimal"/>
      <w:lvlText w:val="%1.%2.%3.%4.%5"/>
      <w:lvlJc w:val="left"/>
      <w:pPr>
        <w:ind w:left="3260" w:hanging="1080"/>
      </w:pPr>
      <w:rPr>
        <w:rFonts w:hint="default"/>
      </w:rPr>
    </w:lvl>
    <w:lvl w:ilvl="5">
      <w:start w:val="1"/>
      <w:numFmt w:val="decimal"/>
      <w:lvlText w:val="%1.%2.%3.%4.%5.%6"/>
      <w:lvlJc w:val="left"/>
      <w:pPr>
        <w:ind w:left="3805" w:hanging="1080"/>
      </w:pPr>
      <w:rPr>
        <w:rFonts w:hint="default"/>
      </w:rPr>
    </w:lvl>
    <w:lvl w:ilvl="6">
      <w:start w:val="1"/>
      <w:numFmt w:val="decimal"/>
      <w:lvlText w:val="%1.%2.%3.%4.%5.%6.%7"/>
      <w:lvlJc w:val="left"/>
      <w:pPr>
        <w:ind w:left="4710" w:hanging="1440"/>
      </w:pPr>
      <w:rPr>
        <w:rFonts w:hint="default"/>
      </w:rPr>
    </w:lvl>
    <w:lvl w:ilvl="7">
      <w:start w:val="1"/>
      <w:numFmt w:val="decimal"/>
      <w:lvlText w:val="%1.%2.%3.%4.%5.%6.%7.%8"/>
      <w:lvlJc w:val="left"/>
      <w:pPr>
        <w:ind w:left="5255" w:hanging="1440"/>
      </w:pPr>
      <w:rPr>
        <w:rFonts w:hint="default"/>
      </w:rPr>
    </w:lvl>
    <w:lvl w:ilvl="8">
      <w:start w:val="1"/>
      <w:numFmt w:val="decimal"/>
      <w:lvlText w:val="%1.%2.%3.%4.%5.%6.%7.%8.%9"/>
      <w:lvlJc w:val="left"/>
      <w:pPr>
        <w:ind w:left="6160" w:hanging="1800"/>
      </w:pPr>
      <w:rPr>
        <w:rFonts w:hint="default"/>
      </w:rPr>
    </w:lvl>
  </w:abstractNum>
  <w:abstractNum w:abstractNumId="9" w15:restartNumberingAfterBreak="0">
    <w:nsid w:val="23507B14"/>
    <w:multiLevelType w:val="hybridMultilevel"/>
    <w:tmpl w:val="F98E89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3D85E3D"/>
    <w:multiLevelType w:val="multilevel"/>
    <w:tmpl w:val="177C3D52"/>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63B512D"/>
    <w:multiLevelType w:val="hybridMultilevel"/>
    <w:tmpl w:val="C3EE32D0"/>
    <w:lvl w:ilvl="0" w:tplc="511E604C">
      <w:numFmt w:val="bullet"/>
      <w:lvlText w:val="•"/>
      <w:lvlJc w:val="left"/>
      <w:pPr>
        <w:ind w:left="1419" w:hanging="710"/>
      </w:pPr>
      <w:rPr>
        <w:rFonts w:ascii="Arial" w:eastAsiaTheme="minorHAnsi"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2733087F"/>
    <w:multiLevelType w:val="multilevel"/>
    <w:tmpl w:val="1648356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843BA9"/>
    <w:multiLevelType w:val="multilevel"/>
    <w:tmpl w:val="1A1A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602C0"/>
    <w:multiLevelType w:val="hybridMultilevel"/>
    <w:tmpl w:val="6F348138"/>
    <w:lvl w:ilvl="0" w:tplc="511E604C">
      <w:numFmt w:val="bullet"/>
      <w:lvlText w:val="•"/>
      <w:lvlJc w:val="left"/>
      <w:pPr>
        <w:ind w:left="1429" w:hanging="36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37A16556"/>
    <w:multiLevelType w:val="hybridMultilevel"/>
    <w:tmpl w:val="DCC62C08"/>
    <w:lvl w:ilvl="0" w:tplc="511E604C">
      <w:numFmt w:val="bullet"/>
      <w:lvlText w:val="•"/>
      <w:lvlJc w:val="left"/>
      <w:pPr>
        <w:ind w:left="2837" w:hanging="71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15:restartNumberingAfterBreak="0">
    <w:nsid w:val="37D231A0"/>
    <w:multiLevelType w:val="hybridMultilevel"/>
    <w:tmpl w:val="FC749BEC"/>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15:restartNumberingAfterBreak="0">
    <w:nsid w:val="38886692"/>
    <w:multiLevelType w:val="hybridMultilevel"/>
    <w:tmpl w:val="5D169A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BB70C74"/>
    <w:multiLevelType w:val="hybridMultilevel"/>
    <w:tmpl w:val="CFE409F0"/>
    <w:lvl w:ilvl="0" w:tplc="511E604C">
      <w:numFmt w:val="bullet"/>
      <w:lvlText w:val="•"/>
      <w:lvlJc w:val="left"/>
      <w:pPr>
        <w:ind w:left="1429" w:hanging="36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C05450B"/>
    <w:multiLevelType w:val="hybridMultilevel"/>
    <w:tmpl w:val="EFF673C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3DE650ED"/>
    <w:multiLevelType w:val="hybridMultilevel"/>
    <w:tmpl w:val="B9EE978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3E852BB5"/>
    <w:multiLevelType w:val="hybridMultilevel"/>
    <w:tmpl w:val="1F462612"/>
    <w:lvl w:ilvl="0" w:tplc="CC2EA0B0">
      <w:start w:val="4"/>
      <w:numFmt w:val="bullet"/>
      <w:lvlText w:val="-"/>
      <w:lvlJc w:val="left"/>
      <w:pPr>
        <w:ind w:left="1069" w:hanging="360"/>
      </w:pPr>
      <w:rPr>
        <w:rFonts w:ascii="Arial" w:eastAsiaTheme="minorHAnsi"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15:restartNumberingAfterBreak="0">
    <w:nsid w:val="3F475A32"/>
    <w:multiLevelType w:val="hybridMultilevel"/>
    <w:tmpl w:val="E25EE8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08C0AA5"/>
    <w:multiLevelType w:val="multilevel"/>
    <w:tmpl w:val="1530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346D28"/>
    <w:multiLevelType w:val="hybridMultilevel"/>
    <w:tmpl w:val="E5AA54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40A7BF4"/>
    <w:multiLevelType w:val="hybridMultilevel"/>
    <w:tmpl w:val="12441DF6"/>
    <w:lvl w:ilvl="0" w:tplc="1EE6A94C">
      <w:numFmt w:val="bullet"/>
      <w:lvlText w:val="-"/>
      <w:lvlJc w:val="left"/>
      <w:pPr>
        <w:ind w:left="2128" w:hanging="71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444A0AC2"/>
    <w:multiLevelType w:val="hybridMultilevel"/>
    <w:tmpl w:val="ADE4B2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89E299B"/>
    <w:multiLevelType w:val="hybridMultilevel"/>
    <w:tmpl w:val="AE928A5A"/>
    <w:lvl w:ilvl="0" w:tplc="511E604C">
      <w:numFmt w:val="bullet"/>
      <w:lvlText w:val="•"/>
      <w:lvlJc w:val="left"/>
      <w:pPr>
        <w:ind w:left="1703" w:hanging="710"/>
      </w:pPr>
      <w:rPr>
        <w:rFonts w:ascii="Arial" w:eastAsiaTheme="minorHAnsi"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5133622D"/>
    <w:multiLevelType w:val="hybridMultilevel"/>
    <w:tmpl w:val="2BB89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614171"/>
    <w:multiLevelType w:val="hybridMultilevel"/>
    <w:tmpl w:val="865E2A9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0" w15:restartNumberingAfterBreak="0">
    <w:nsid w:val="553D3C7E"/>
    <w:multiLevelType w:val="hybridMultilevel"/>
    <w:tmpl w:val="36C6B73C"/>
    <w:lvl w:ilvl="0" w:tplc="1EE6A94C">
      <w:numFmt w:val="bullet"/>
      <w:lvlText w:val="-"/>
      <w:lvlJc w:val="left"/>
      <w:pPr>
        <w:ind w:left="1419" w:hanging="710"/>
      </w:pPr>
      <w:rPr>
        <w:rFonts w:ascii="Arial" w:eastAsiaTheme="minorHAnsi"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1" w15:restartNumberingAfterBreak="0">
    <w:nsid w:val="55403C24"/>
    <w:multiLevelType w:val="multilevel"/>
    <w:tmpl w:val="20D84A5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6C16C18"/>
    <w:multiLevelType w:val="multilevel"/>
    <w:tmpl w:val="20D84A5E"/>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7023FCD"/>
    <w:multiLevelType w:val="hybridMultilevel"/>
    <w:tmpl w:val="D46E18E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4" w15:restartNumberingAfterBreak="0">
    <w:nsid w:val="57506C45"/>
    <w:multiLevelType w:val="hybridMultilevel"/>
    <w:tmpl w:val="11BA8D4A"/>
    <w:lvl w:ilvl="0" w:tplc="511E604C">
      <w:numFmt w:val="bullet"/>
      <w:lvlText w:val="•"/>
      <w:lvlJc w:val="left"/>
      <w:pPr>
        <w:ind w:left="1778" w:hanging="360"/>
      </w:pPr>
      <w:rPr>
        <w:rFonts w:ascii="Arial" w:eastAsiaTheme="minorHAnsi" w:hAnsi="Arial" w:cs="Aria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5CF15B0C"/>
    <w:multiLevelType w:val="hybridMultilevel"/>
    <w:tmpl w:val="4A3C5FD4"/>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6" w15:restartNumberingAfterBreak="0">
    <w:nsid w:val="5D7B765A"/>
    <w:multiLevelType w:val="multilevel"/>
    <w:tmpl w:val="F3B62C9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15A11E0"/>
    <w:multiLevelType w:val="multilevel"/>
    <w:tmpl w:val="C0DA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E533BA"/>
    <w:multiLevelType w:val="multilevel"/>
    <w:tmpl w:val="4F3C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D32F6"/>
    <w:multiLevelType w:val="multilevel"/>
    <w:tmpl w:val="49C69CA4"/>
    <w:lvl w:ilvl="0">
      <w:start w:val="1"/>
      <w:numFmt w:val="decimal"/>
      <w:lvlText w:val="%1."/>
      <w:lvlJc w:val="left"/>
      <w:pPr>
        <w:ind w:left="1080" w:hanging="360"/>
      </w:pPr>
      <w:rPr>
        <w:b/>
        <w:bCs/>
      </w:rPr>
    </w:lvl>
    <w:lvl w:ilvl="1">
      <w:start w:val="1"/>
      <w:numFmt w:val="decimal"/>
      <w:isLgl/>
      <w:lvlText w:val="%1.%2"/>
      <w:lvlJc w:val="left"/>
      <w:pPr>
        <w:ind w:left="1090" w:hanging="37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7C424693"/>
    <w:multiLevelType w:val="hybridMultilevel"/>
    <w:tmpl w:val="5BEE4CC8"/>
    <w:lvl w:ilvl="0" w:tplc="1140434E">
      <w:start w:val="1"/>
      <w:numFmt w:val="upperRoman"/>
      <w:pStyle w:val="Aufzhlung2"/>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235243829">
    <w:abstractNumId w:val="7"/>
  </w:num>
  <w:num w:numId="2" w16cid:durableId="949361431">
    <w:abstractNumId w:val="12"/>
  </w:num>
  <w:num w:numId="3" w16cid:durableId="48460306">
    <w:abstractNumId w:val="0"/>
  </w:num>
  <w:num w:numId="4" w16cid:durableId="1170095118">
    <w:abstractNumId w:val="36"/>
  </w:num>
  <w:num w:numId="5" w16cid:durableId="1798834488">
    <w:abstractNumId w:val="22"/>
  </w:num>
  <w:num w:numId="6" w16cid:durableId="1531450061">
    <w:abstractNumId w:val="39"/>
  </w:num>
  <w:num w:numId="7" w16cid:durableId="819270453">
    <w:abstractNumId w:val="40"/>
  </w:num>
  <w:num w:numId="8" w16cid:durableId="1150754617">
    <w:abstractNumId w:val="3"/>
  </w:num>
  <w:num w:numId="9" w16cid:durableId="1139031534">
    <w:abstractNumId w:val="10"/>
  </w:num>
  <w:num w:numId="10" w16cid:durableId="1131094806">
    <w:abstractNumId w:val="24"/>
  </w:num>
  <w:num w:numId="11" w16cid:durableId="1971207446">
    <w:abstractNumId w:val="20"/>
  </w:num>
  <w:num w:numId="12" w16cid:durableId="249438237">
    <w:abstractNumId w:val="11"/>
  </w:num>
  <w:num w:numId="13" w16cid:durableId="1208682764">
    <w:abstractNumId w:val="27"/>
  </w:num>
  <w:num w:numId="14" w16cid:durableId="1274940467">
    <w:abstractNumId w:val="19"/>
  </w:num>
  <w:num w:numId="15" w16cid:durableId="1328097043">
    <w:abstractNumId w:val="15"/>
  </w:num>
  <w:num w:numId="16" w16cid:durableId="881484556">
    <w:abstractNumId w:val="30"/>
  </w:num>
  <w:num w:numId="17" w16cid:durableId="2067869977">
    <w:abstractNumId w:val="25"/>
  </w:num>
  <w:num w:numId="18" w16cid:durableId="451821940">
    <w:abstractNumId w:val="18"/>
  </w:num>
  <w:num w:numId="19" w16cid:durableId="157428337">
    <w:abstractNumId w:val="21"/>
  </w:num>
  <w:num w:numId="20" w16cid:durableId="2079329459">
    <w:abstractNumId w:val="34"/>
  </w:num>
  <w:num w:numId="21" w16cid:durableId="920262224">
    <w:abstractNumId w:val="14"/>
  </w:num>
  <w:num w:numId="22" w16cid:durableId="39016108">
    <w:abstractNumId w:val="33"/>
  </w:num>
  <w:num w:numId="23" w16cid:durableId="465585248">
    <w:abstractNumId w:val="29"/>
  </w:num>
  <w:num w:numId="24" w16cid:durableId="1969704158">
    <w:abstractNumId w:val="16"/>
  </w:num>
  <w:num w:numId="25" w16cid:durableId="1546064145">
    <w:abstractNumId w:val="35"/>
  </w:num>
  <w:num w:numId="26" w16cid:durableId="1349679811">
    <w:abstractNumId w:val="40"/>
  </w:num>
  <w:num w:numId="27" w16cid:durableId="1856648500">
    <w:abstractNumId w:val="8"/>
  </w:num>
  <w:num w:numId="28" w16cid:durableId="332218858">
    <w:abstractNumId w:val="4"/>
  </w:num>
  <w:num w:numId="29" w16cid:durableId="1229881303">
    <w:abstractNumId w:val="37"/>
  </w:num>
  <w:num w:numId="30" w16cid:durableId="445390880">
    <w:abstractNumId w:val="23"/>
  </w:num>
  <w:num w:numId="31" w16cid:durableId="1050114498">
    <w:abstractNumId w:val="13"/>
  </w:num>
  <w:num w:numId="32" w16cid:durableId="2104178297">
    <w:abstractNumId w:val="38"/>
  </w:num>
  <w:num w:numId="33" w16cid:durableId="1832678080">
    <w:abstractNumId w:val="2"/>
  </w:num>
  <w:num w:numId="34" w16cid:durableId="1420905046">
    <w:abstractNumId w:val="5"/>
  </w:num>
  <w:num w:numId="35" w16cid:durableId="256256020">
    <w:abstractNumId w:val="32"/>
  </w:num>
  <w:num w:numId="36" w16cid:durableId="664942139">
    <w:abstractNumId w:val="6"/>
  </w:num>
  <w:num w:numId="37" w16cid:durableId="1693069954">
    <w:abstractNumId w:val="31"/>
  </w:num>
  <w:num w:numId="38" w16cid:durableId="962269536">
    <w:abstractNumId w:val="26"/>
  </w:num>
  <w:num w:numId="39" w16cid:durableId="257564347">
    <w:abstractNumId w:val="9"/>
  </w:num>
  <w:num w:numId="40" w16cid:durableId="1309633781">
    <w:abstractNumId w:val="17"/>
  </w:num>
  <w:num w:numId="41" w16cid:durableId="2040929512">
    <w:abstractNumId w:val="1"/>
  </w:num>
  <w:num w:numId="42" w16cid:durableId="212888234">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intFractionalCharacterWidth/>
  <w:proofState w:spelling="clean" w:grammar="clean"/>
  <w:attachedTemplate r:id="rId1"/>
  <w:defaultTabStop w:val="709"/>
  <w:hyphenationZone w:val="425"/>
  <w:doNotHyphenateCaps/>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387"/>
    <w:rsid w:val="000069E8"/>
    <w:rsid w:val="00007AE4"/>
    <w:rsid w:val="00015C76"/>
    <w:rsid w:val="00020272"/>
    <w:rsid w:val="000215A8"/>
    <w:rsid w:val="00021E1E"/>
    <w:rsid w:val="00022239"/>
    <w:rsid w:val="00022447"/>
    <w:rsid w:val="00022E0B"/>
    <w:rsid w:val="00024B98"/>
    <w:rsid w:val="00025DAB"/>
    <w:rsid w:val="00026D21"/>
    <w:rsid w:val="000279F0"/>
    <w:rsid w:val="000307FA"/>
    <w:rsid w:val="0003322D"/>
    <w:rsid w:val="0003679F"/>
    <w:rsid w:val="0003739E"/>
    <w:rsid w:val="00037A42"/>
    <w:rsid w:val="00037CF4"/>
    <w:rsid w:val="0004552C"/>
    <w:rsid w:val="00045B3C"/>
    <w:rsid w:val="00051577"/>
    <w:rsid w:val="00053EBD"/>
    <w:rsid w:val="000563B9"/>
    <w:rsid w:val="00066C5D"/>
    <w:rsid w:val="00074000"/>
    <w:rsid w:val="00077DCB"/>
    <w:rsid w:val="00081D62"/>
    <w:rsid w:val="000837E0"/>
    <w:rsid w:val="00085874"/>
    <w:rsid w:val="0009509E"/>
    <w:rsid w:val="00097D86"/>
    <w:rsid w:val="000A1F5E"/>
    <w:rsid w:val="000A2135"/>
    <w:rsid w:val="000A2718"/>
    <w:rsid w:val="000A370F"/>
    <w:rsid w:val="000B0700"/>
    <w:rsid w:val="000B0D46"/>
    <w:rsid w:val="000B20A8"/>
    <w:rsid w:val="000B71CD"/>
    <w:rsid w:val="000C108B"/>
    <w:rsid w:val="000C31A0"/>
    <w:rsid w:val="000D2302"/>
    <w:rsid w:val="000D32BF"/>
    <w:rsid w:val="000D34BC"/>
    <w:rsid w:val="000D3AB4"/>
    <w:rsid w:val="000D7828"/>
    <w:rsid w:val="000E0C92"/>
    <w:rsid w:val="000E21AC"/>
    <w:rsid w:val="000E2C2C"/>
    <w:rsid w:val="000E2C64"/>
    <w:rsid w:val="000E6311"/>
    <w:rsid w:val="000F0AF1"/>
    <w:rsid w:val="001016AF"/>
    <w:rsid w:val="0010256D"/>
    <w:rsid w:val="0010299F"/>
    <w:rsid w:val="0010399B"/>
    <w:rsid w:val="0010614A"/>
    <w:rsid w:val="00111F72"/>
    <w:rsid w:val="00116CE6"/>
    <w:rsid w:val="00123D10"/>
    <w:rsid w:val="001348B1"/>
    <w:rsid w:val="00134E78"/>
    <w:rsid w:val="00136C3E"/>
    <w:rsid w:val="0014562B"/>
    <w:rsid w:val="00147A30"/>
    <w:rsid w:val="001538B0"/>
    <w:rsid w:val="0015658B"/>
    <w:rsid w:val="00167107"/>
    <w:rsid w:val="00167CEB"/>
    <w:rsid w:val="00171621"/>
    <w:rsid w:val="0017188D"/>
    <w:rsid w:val="00171EA5"/>
    <w:rsid w:val="001739F5"/>
    <w:rsid w:val="00177566"/>
    <w:rsid w:val="00177638"/>
    <w:rsid w:val="00183F3F"/>
    <w:rsid w:val="00186DCA"/>
    <w:rsid w:val="00190184"/>
    <w:rsid w:val="0019179D"/>
    <w:rsid w:val="00192E34"/>
    <w:rsid w:val="001930B8"/>
    <w:rsid w:val="0019399E"/>
    <w:rsid w:val="00193A09"/>
    <w:rsid w:val="001A21F1"/>
    <w:rsid w:val="001A69A3"/>
    <w:rsid w:val="001A6D4E"/>
    <w:rsid w:val="001B0221"/>
    <w:rsid w:val="001B32D0"/>
    <w:rsid w:val="001B439E"/>
    <w:rsid w:val="001B58B9"/>
    <w:rsid w:val="001C0B9F"/>
    <w:rsid w:val="001C2AC1"/>
    <w:rsid w:val="001C2FD7"/>
    <w:rsid w:val="001C3190"/>
    <w:rsid w:val="001C47C3"/>
    <w:rsid w:val="001C51A0"/>
    <w:rsid w:val="001C536E"/>
    <w:rsid w:val="001D0DDC"/>
    <w:rsid w:val="001D6A1D"/>
    <w:rsid w:val="001E090C"/>
    <w:rsid w:val="001E2802"/>
    <w:rsid w:val="001E57A3"/>
    <w:rsid w:val="001E5816"/>
    <w:rsid w:val="001F52F3"/>
    <w:rsid w:val="00200AE7"/>
    <w:rsid w:val="00201BB3"/>
    <w:rsid w:val="00207E3D"/>
    <w:rsid w:val="00210640"/>
    <w:rsid w:val="0021096C"/>
    <w:rsid w:val="00211BDC"/>
    <w:rsid w:val="00212B78"/>
    <w:rsid w:val="00212BAE"/>
    <w:rsid w:val="00213D58"/>
    <w:rsid w:val="002159EF"/>
    <w:rsid w:val="00216977"/>
    <w:rsid w:val="00223BC7"/>
    <w:rsid w:val="00227C98"/>
    <w:rsid w:val="0024707E"/>
    <w:rsid w:val="00257E67"/>
    <w:rsid w:val="00262DA4"/>
    <w:rsid w:val="00264670"/>
    <w:rsid w:val="00264BCE"/>
    <w:rsid w:val="00267A3A"/>
    <w:rsid w:val="00270510"/>
    <w:rsid w:val="00283FA7"/>
    <w:rsid w:val="00284F79"/>
    <w:rsid w:val="00286647"/>
    <w:rsid w:val="00286C68"/>
    <w:rsid w:val="00290CD0"/>
    <w:rsid w:val="00292E0D"/>
    <w:rsid w:val="00296B05"/>
    <w:rsid w:val="002A30ED"/>
    <w:rsid w:val="002A6585"/>
    <w:rsid w:val="002B27EF"/>
    <w:rsid w:val="002B3652"/>
    <w:rsid w:val="002B44E5"/>
    <w:rsid w:val="002B50A6"/>
    <w:rsid w:val="002B6839"/>
    <w:rsid w:val="002B6D3A"/>
    <w:rsid w:val="002C0289"/>
    <w:rsid w:val="002C0394"/>
    <w:rsid w:val="002C4167"/>
    <w:rsid w:val="002C65AA"/>
    <w:rsid w:val="002D0CC0"/>
    <w:rsid w:val="002D14A3"/>
    <w:rsid w:val="002D2CED"/>
    <w:rsid w:val="002D375B"/>
    <w:rsid w:val="002D3EA1"/>
    <w:rsid w:val="002D5A15"/>
    <w:rsid w:val="002D7687"/>
    <w:rsid w:val="002E1937"/>
    <w:rsid w:val="002E268F"/>
    <w:rsid w:val="002E4571"/>
    <w:rsid w:val="002E615C"/>
    <w:rsid w:val="003004A9"/>
    <w:rsid w:val="00301FDB"/>
    <w:rsid w:val="00305120"/>
    <w:rsid w:val="003051BC"/>
    <w:rsid w:val="0030769F"/>
    <w:rsid w:val="00312843"/>
    <w:rsid w:val="00317A91"/>
    <w:rsid w:val="00320554"/>
    <w:rsid w:val="0032237E"/>
    <w:rsid w:val="00326661"/>
    <w:rsid w:val="00334696"/>
    <w:rsid w:val="0033509C"/>
    <w:rsid w:val="0033583C"/>
    <w:rsid w:val="003409C4"/>
    <w:rsid w:val="00340B5D"/>
    <w:rsid w:val="00346B53"/>
    <w:rsid w:val="00350459"/>
    <w:rsid w:val="00350E44"/>
    <w:rsid w:val="0035274E"/>
    <w:rsid w:val="00355739"/>
    <w:rsid w:val="00357150"/>
    <w:rsid w:val="00357189"/>
    <w:rsid w:val="003644A3"/>
    <w:rsid w:val="00364F86"/>
    <w:rsid w:val="00366326"/>
    <w:rsid w:val="00366547"/>
    <w:rsid w:val="00371B29"/>
    <w:rsid w:val="0038003F"/>
    <w:rsid w:val="00380080"/>
    <w:rsid w:val="00383CB5"/>
    <w:rsid w:val="00387092"/>
    <w:rsid w:val="003A5BCF"/>
    <w:rsid w:val="003B4482"/>
    <w:rsid w:val="003B65D8"/>
    <w:rsid w:val="003C18CC"/>
    <w:rsid w:val="003C2673"/>
    <w:rsid w:val="003C4E10"/>
    <w:rsid w:val="003D2F1E"/>
    <w:rsid w:val="003D67DE"/>
    <w:rsid w:val="003D7B0B"/>
    <w:rsid w:val="003E16C8"/>
    <w:rsid w:val="003E4F14"/>
    <w:rsid w:val="003E7F11"/>
    <w:rsid w:val="003F03F6"/>
    <w:rsid w:val="003F0891"/>
    <w:rsid w:val="004049DA"/>
    <w:rsid w:val="00410403"/>
    <w:rsid w:val="00412547"/>
    <w:rsid w:val="00414AFE"/>
    <w:rsid w:val="00414C0F"/>
    <w:rsid w:val="00417E4A"/>
    <w:rsid w:val="00423321"/>
    <w:rsid w:val="0042507E"/>
    <w:rsid w:val="004263C9"/>
    <w:rsid w:val="0042652B"/>
    <w:rsid w:val="0042666F"/>
    <w:rsid w:val="00430EC0"/>
    <w:rsid w:val="0043270C"/>
    <w:rsid w:val="00436DA9"/>
    <w:rsid w:val="004374BF"/>
    <w:rsid w:val="004424BB"/>
    <w:rsid w:val="00444034"/>
    <w:rsid w:val="004440B4"/>
    <w:rsid w:val="00444D03"/>
    <w:rsid w:val="00447111"/>
    <w:rsid w:val="004501C0"/>
    <w:rsid w:val="004648AB"/>
    <w:rsid w:val="00465173"/>
    <w:rsid w:val="004741AC"/>
    <w:rsid w:val="004753D5"/>
    <w:rsid w:val="00476DC0"/>
    <w:rsid w:val="00477898"/>
    <w:rsid w:val="00482506"/>
    <w:rsid w:val="00491672"/>
    <w:rsid w:val="004962C0"/>
    <w:rsid w:val="00497973"/>
    <w:rsid w:val="004A33DF"/>
    <w:rsid w:val="004A36A2"/>
    <w:rsid w:val="004A3C00"/>
    <w:rsid w:val="004A42F4"/>
    <w:rsid w:val="004A48AF"/>
    <w:rsid w:val="004A522B"/>
    <w:rsid w:val="004A7F89"/>
    <w:rsid w:val="004B4514"/>
    <w:rsid w:val="004C3291"/>
    <w:rsid w:val="004C59E5"/>
    <w:rsid w:val="004C5A50"/>
    <w:rsid w:val="004C6AA0"/>
    <w:rsid w:val="004C77B4"/>
    <w:rsid w:val="004D193B"/>
    <w:rsid w:val="004D2908"/>
    <w:rsid w:val="004D2A1E"/>
    <w:rsid w:val="004D5D8F"/>
    <w:rsid w:val="004D7BE0"/>
    <w:rsid w:val="004D7F37"/>
    <w:rsid w:val="004E187E"/>
    <w:rsid w:val="004E19E5"/>
    <w:rsid w:val="004E4010"/>
    <w:rsid w:val="004E582F"/>
    <w:rsid w:val="004F1916"/>
    <w:rsid w:val="004F37F9"/>
    <w:rsid w:val="004F4F4D"/>
    <w:rsid w:val="004F55A0"/>
    <w:rsid w:val="004F5C17"/>
    <w:rsid w:val="00506DD4"/>
    <w:rsid w:val="005118E0"/>
    <w:rsid w:val="00514E17"/>
    <w:rsid w:val="005209CD"/>
    <w:rsid w:val="00522C9A"/>
    <w:rsid w:val="0052519F"/>
    <w:rsid w:val="00535AB4"/>
    <w:rsid w:val="00537095"/>
    <w:rsid w:val="00540327"/>
    <w:rsid w:val="0054120D"/>
    <w:rsid w:val="00541DFA"/>
    <w:rsid w:val="00545A54"/>
    <w:rsid w:val="00546883"/>
    <w:rsid w:val="00550AE8"/>
    <w:rsid w:val="00560A33"/>
    <w:rsid w:val="00567828"/>
    <w:rsid w:val="005701EA"/>
    <w:rsid w:val="00577319"/>
    <w:rsid w:val="00583A9F"/>
    <w:rsid w:val="00584202"/>
    <w:rsid w:val="00590797"/>
    <w:rsid w:val="005953A3"/>
    <w:rsid w:val="00597130"/>
    <w:rsid w:val="005A3DA4"/>
    <w:rsid w:val="005A5FCA"/>
    <w:rsid w:val="005A727A"/>
    <w:rsid w:val="005A7E79"/>
    <w:rsid w:val="005B007D"/>
    <w:rsid w:val="005B4B48"/>
    <w:rsid w:val="005B55AC"/>
    <w:rsid w:val="005B7870"/>
    <w:rsid w:val="005C0F23"/>
    <w:rsid w:val="005C1C92"/>
    <w:rsid w:val="005C1EE5"/>
    <w:rsid w:val="005C2E8C"/>
    <w:rsid w:val="005C51AA"/>
    <w:rsid w:val="005C5DFB"/>
    <w:rsid w:val="005C6837"/>
    <w:rsid w:val="005D0268"/>
    <w:rsid w:val="005D1660"/>
    <w:rsid w:val="005D1852"/>
    <w:rsid w:val="005D57A8"/>
    <w:rsid w:val="005E21BD"/>
    <w:rsid w:val="005E5866"/>
    <w:rsid w:val="005E6D07"/>
    <w:rsid w:val="005E7336"/>
    <w:rsid w:val="005F1EAC"/>
    <w:rsid w:val="005F55BE"/>
    <w:rsid w:val="005F748F"/>
    <w:rsid w:val="005F79C9"/>
    <w:rsid w:val="0060245D"/>
    <w:rsid w:val="00602E06"/>
    <w:rsid w:val="00605C26"/>
    <w:rsid w:val="00605C41"/>
    <w:rsid w:val="006079A0"/>
    <w:rsid w:val="00611C97"/>
    <w:rsid w:val="00615E5D"/>
    <w:rsid w:val="00620B7F"/>
    <w:rsid w:val="00621BA7"/>
    <w:rsid w:val="0062207B"/>
    <w:rsid w:val="006235D5"/>
    <w:rsid w:val="00623C6B"/>
    <w:rsid w:val="00625AE2"/>
    <w:rsid w:val="00627B0E"/>
    <w:rsid w:val="00631081"/>
    <w:rsid w:val="0063120C"/>
    <w:rsid w:val="0064233B"/>
    <w:rsid w:val="006429D8"/>
    <w:rsid w:val="00645139"/>
    <w:rsid w:val="006460BC"/>
    <w:rsid w:val="006467D8"/>
    <w:rsid w:val="006657E0"/>
    <w:rsid w:val="00666D6C"/>
    <w:rsid w:val="00666ECC"/>
    <w:rsid w:val="00672E80"/>
    <w:rsid w:val="006819C9"/>
    <w:rsid w:val="006905C9"/>
    <w:rsid w:val="00690684"/>
    <w:rsid w:val="00693D7B"/>
    <w:rsid w:val="006963ED"/>
    <w:rsid w:val="00696A5B"/>
    <w:rsid w:val="006972C3"/>
    <w:rsid w:val="006A3F8C"/>
    <w:rsid w:val="006A7C23"/>
    <w:rsid w:val="006B13A8"/>
    <w:rsid w:val="006B2D9B"/>
    <w:rsid w:val="006B54F2"/>
    <w:rsid w:val="006B7003"/>
    <w:rsid w:val="006C0252"/>
    <w:rsid w:val="006C084B"/>
    <w:rsid w:val="006D08A2"/>
    <w:rsid w:val="006D3483"/>
    <w:rsid w:val="006D4613"/>
    <w:rsid w:val="006D48CF"/>
    <w:rsid w:val="006D64C9"/>
    <w:rsid w:val="006D739A"/>
    <w:rsid w:val="006E1EE7"/>
    <w:rsid w:val="006E5E5F"/>
    <w:rsid w:val="006E74D8"/>
    <w:rsid w:val="006E7502"/>
    <w:rsid w:val="006E77D9"/>
    <w:rsid w:val="006F58D1"/>
    <w:rsid w:val="00702901"/>
    <w:rsid w:val="00710C8C"/>
    <w:rsid w:val="007110CA"/>
    <w:rsid w:val="00712BDC"/>
    <w:rsid w:val="0071561A"/>
    <w:rsid w:val="00717FCE"/>
    <w:rsid w:val="00721682"/>
    <w:rsid w:val="00736A26"/>
    <w:rsid w:val="00736CA0"/>
    <w:rsid w:val="007371C8"/>
    <w:rsid w:val="00737734"/>
    <w:rsid w:val="007412AA"/>
    <w:rsid w:val="00746C01"/>
    <w:rsid w:val="00750A3B"/>
    <w:rsid w:val="00751C74"/>
    <w:rsid w:val="00756CD6"/>
    <w:rsid w:val="007573B5"/>
    <w:rsid w:val="00763D39"/>
    <w:rsid w:val="0076598F"/>
    <w:rsid w:val="0076614C"/>
    <w:rsid w:val="007675C6"/>
    <w:rsid w:val="00772BA6"/>
    <w:rsid w:val="00776B03"/>
    <w:rsid w:val="00786974"/>
    <w:rsid w:val="0079088F"/>
    <w:rsid w:val="00791FB3"/>
    <w:rsid w:val="0079211F"/>
    <w:rsid w:val="007934A0"/>
    <w:rsid w:val="00797279"/>
    <w:rsid w:val="007A071D"/>
    <w:rsid w:val="007A23FE"/>
    <w:rsid w:val="007A3DB2"/>
    <w:rsid w:val="007A65A9"/>
    <w:rsid w:val="007B03C9"/>
    <w:rsid w:val="007B147B"/>
    <w:rsid w:val="007B1795"/>
    <w:rsid w:val="007B6864"/>
    <w:rsid w:val="007C2173"/>
    <w:rsid w:val="007C635D"/>
    <w:rsid w:val="007C739A"/>
    <w:rsid w:val="007D456D"/>
    <w:rsid w:val="007E179D"/>
    <w:rsid w:val="007E2C64"/>
    <w:rsid w:val="007E7382"/>
    <w:rsid w:val="007E7E0C"/>
    <w:rsid w:val="007F7A8B"/>
    <w:rsid w:val="00800341"/>
    <w:rsid w:val="00801810"/>
    <w:rsid w:val="00802464"/>
    <w:rsid w:val="008061BB"/>
    <w:rsid w:val="00811846"/>
    <w:rsid w:val="00812E63"/>
    <w:rsid w:val="00813993"/>
    <w:rsid w:val="00817801"/>
    <w:rsid w:val="00823C3F"/>
    <w:rsid w:val="008254DE"/>
    <w:rsid w:val="008255C1"/>
    <w:rsid w:val="00827AFD"/>
    <w:rsid w:val="00835ED9"/>
    <w:rsid w:val="008404DB"/>
    <w:rsid w:val="0084146D"/>
    <w:rsid w:val="0084719A"/>
    <w:rsid w:val="00853893"/>
    <w:rsid w:val="00853FC1"/>
    <w:rsid w:val="00856AA8"/>
    <w:rsid w:val="00860E97"/>
    <w:rsid w:val="008620C9"/>
    <w:rsid w:val="00866C0A"/>
    <w:rsid w:val="00867E9F"/>
    <w:rsid w:val="0087228E"/>
    <w:rsid w:val="00873924"/>
    <w:rsid w:val="008777E7"/>
    <w:rsid w:val="00881218"/>
    <w:rsid w:val="00881DD4"/>
    <w:rsid w:val="00886829"/>
    <w:rsid w:val="00893EE5"/>
    <w:rsid w:val="008947FC"/>
    <w:rsid w:val="00897E54"/>
    <w:rsid w:val="008A4AF4"/>
    <w:rsid w:val="008A611D"/>
    <w:rsid w:val="008A7DAA"/>
    <w:rsid w:val="008B1336"/>
    <w:rsid w:val="008B5FC3"/>
    <w:rsid w:val="008C3D7E"/>
    <w:rsid w:val="008C45EB"/>
    <w:rsid w:val="008D7204"/>
    <w:rsid w:val="008E3D2C"/>
    <w:rsid w:val="008E51F0"/>
    <w:rsid w:val="008F27FC"/>
    <w:rsid w:val="008F2EE8"/>
    <w:rsid w:val="008F7134"/>
    <w:rsid w:val="00901E46"/>
    <w:rsid w:val="00902C66"/>
    <w:rsid w:val="00904188"/>
    <w:rsid w:val="00904CEF"/>
    <w:rsid w:val="00905AB0"/>
    <w:rsid w:val="009134FB"/>
    <w:rsid w:val="009158C0"/>
    <w:rsid w:val="00916D74"/>
    <w:rsid w:val="00920453"/>
    <w:rsid w:val="00921110"/>
    <w:rsid w:val="00925C06"/>
    <w:rsid w:val="0092676A"/>
    <w:rsid w:val="00933B7B"/>
    <w:rsid w:val="00933C0B"/>
    <w:rsid w:val="00935167"/>
    <w:rsid w:val="00941334"/>
    <w:rsid w:val="00941C83"/>
    <w:rsid w:val="00941E89"/>
    <w:rsid w:val="00944BCB"/>
    <w:rsid w:val="00945D10"/>
    <w:rsid w:val="00947BF6"/>
    <w:rsid w:val="00951885"/>
    <w:rsid w:val="009560D9"/>
    <w:rsid w:val="0096492D"/>
    <w:rsid w:val="00964C99"/>
    <w:rsid w:val="00965142"/>
    <w:rsid w:val="00966451"/>
    <w:rsid w:val="00966508"/>
    <w:rsid w:val="00976875"/>
    <w:rsid w:val="00977304"/>
    <w:rsid w:val="00987343"/>
    <w:rsid w:val="0099400F"/>
    <w:rsid w:val="00995ED2"/>
    <w:rsid w:val="009A0327"/>
    <w:rsid w:val="009A52A5"/>
    <w:rsid w:val="009A5BA5"/>
    <w:rsid w:val="009A66C6"/>
    <w:rsid w:val="009B09FB"/>
    <w:rsid w:val="009B7587"/>
    <w:rsid w:val="009C3D9F"/>
    <w:rsid w:val="009C401D"/>
    <w:rsid w:val="009C6144"/>
    <w:rsid w:val="009D563F"/>
    <w:rsid w:val="009D7AA5"/>
    <w:rsid w:val="009E3CDC"/>
    <w:rsid w:val="009E581E"/>
    <w:rsid w:val="009E59B5"/>
    <w:rsid w:val="009F2E1E"/>
    <w:rsid w:val="009F3933"/>
    <w:rsid w:val="00A0215C"/>
    <w:rsid w:val="00A11226"/>
    <w:rsid w:val="00A12EEB"/>
    <w:rsid w:val="00A132A4"/>
    <w:rsid w:val="00A16975"/>
    <w:rsid w:val="00A24973"/>
    <w:rsid w:val="00A26EEB"/>
    <w:rsid w:val="00A331EB"/>
    <w:rsid w:val="00A33DFF"/>
    <w:rsid w:val="00A45741"/>
    <w:rsid w:val="00A469A5"/>
    <w:rsid w:val="00A47C9D"/>
    <w:rsid w:val="00A50467"/>
    <w:rsid w:val="00A517A2"/>
    <w:rsid w:val="00A60536"/>
    <w:rsid w:val="00A63428"/>
    <w:rsid w:val="00A677B4"/>
    <w:rsid w:val="00A73366"/>
    <w:rsid w:val="00A77AEF"/>
    <w:rsid w:val="00A813DA"/>
    <w:rsid w:val="00A87763"/>
    <w:rsid w:val="00A90C76"/>
    <w:rsid w:val="00A931E4"/>
    <w:rsid w:val="00A9602C"/>
    <w:rsid w:val="00AA2C5B"/>
    <w:rsid w:val="00AA3D45"/>
    <w:rsid w:val="00AA3F47"/>
    <w:rsid w:val="00AA75D6"/>
    <w:rsid w:val="00AB28C6"/>
    <w:rsid w:val="00AB340E"/>
    <w:rsid w:val="00AB6F87"/>
    <w:rsid w:val="00AC7C4E"/>
    <w:rsid w:val="00AC7F61"/>
    <w:rsid w:val="00AD26CF"/>
    <w:rsid w:val="00AD2F49"/>
    <w:rsid w:val="00AD39D2"/>
    <w:rsid w:val="00AE40CD"/>
    <w:rsid w:val="00AE5A2C"/>
    <w:rsid w:val="00AF1926"/>
    <w:rsid w:val="00AF1CD1"/>
    <w:rsid w:val="00AF4105"/>
    <w:rsid w:val="00AF44A7"/>
    <w:rsid w:val="00AF51FB"/>
    <w:rsid w:val="00AF6443"/>
    <w:rsid w:val="00B0190C"/>
    <w:rsid w:val="00B03E14"/>
    <w:rsid w:val="00B077B8"/>
    <w:rsid w:val="00B10616"/>
    <w:rsid w:val="00B10757"/>
    <w:rsid w:val="00B11150"/>
    <w:rsid w:val="00B27E21"/>
    <w:rsid w:val="00B31E86"/>
    <w:rsid w:val="00B42BB3"/>
    <w:rsid w:val="00B45717"/>
    <w:rsid w:val="00B47D75"/>
    <w:rsid w:val="00B516D6"/>
    <w:rsid w:val="00B56601"/>
    <w:rsid w:val="00B57E56"/>
    <w:rsid w:val="00B64891"/>
    <w:rsid w:val="00B65655"/>
    <w:rsid w:val="00B92E87"/>
    <w:rsid w:val="00B96915"/>
    <w:rsid w:val="00B97226"/>
    <w:rsid w:val="00BA2E2D"/>
    <w:rsid w:val="00BA32E0"/>
    <w:rsid w:val="00BA43E0"/>
    <w:rsid w:val="00BA4C98"/>
    <w:rsid w:val="00BA5E51"/>
    <w:rsid w:val="00BB164E"/>
    <w:rsid w:val="00BC0B79"/>
    <w:rsid w:val="00BE4169"/>
    <w:rsid w:val="00BE582E"/>
    <w:rsid w:val="00BF0EF7"/>
    <w:rsid w:val="00BF3977"/>
    <w:rsid w:val="00C1189D"/>
    <w:rsid w:val="00C14D18"/>
    <w:rsid w:val="00C16DFC"/>
    <w:rsid w:val="00C21762"/>
    <w:rsid w:val="00C21969"/>
    <w:rsid w:val="00C356F2"/>
    <w:rsid w:val="00C4081A"/>
    <w:rsid w:val="00C40CFC"/>
    <w:rsid w:val="00C41F90"/>
    <w:rsid w:val="00C46317"/>
    <w:rsid w:val="00C50CA7"/>
    <w:rsid w:val="00C6027F"/>
    <w:rsid w:val="00C67D88"/>
    <w:rsid w:val="00C71316"/>
    <w:rsid w:val="00C717B2"/>
    <w:rsid w:val="00C72293"/>
    <w:rsid w:val="00C72F35"/>
    <w:rsid w:val="00C7474E"/>
    <w:rsid w:val="00C75C4B"/>
    <w:rsid w:val="00C766A0"/>
    <w:rsid w:val="00C77A5C"/>
    <w:rsid w:val="00C77E5B"/>
    <w:rsid w:val="00C8098D"/>
    <w:rsid w:val="00C8589F"/>
    <w:rsid w:val="00C85F62"/>
    <w:rsid w:val="00C90215"/>
    <w:rsid w:val="00CA182A"/>
    <w:rsid w:val="00CA1CC2"/>
    <w:rsid w:val="00CA3232"/>
    <w:rsid w:val="00CA7327"/>
    <w:rsid w:val="00CB1918"/>
    <w:rsid w:val="00CB4617"/>
    <w:rsid w:val="00CC2087"/>
    <w:rsid w:val="00CC24C0"/>
    <w:rsid w:val="00CC2D77"/>
    <w:rsid w:val="00CD029F"/>
    <w:rsid w:val="00CD107E"/>
    <w:rsid w:val="00CD136F"/>
    <w:rsid w:val="00CD5D32"/>
    <w:rsid w:val="00CD74E9"/>
    <w:rsid w:val="00CD7A32"/>
    <w:rsid w:val="00CE4B2B"/>
    <w:rsid w:val="00CF10E9"/>
    <w:rsid w:val="00CF4BF1"/>
    <w:rsid w:val="00D02FCC"/>
    <w:rsid w:val="00D07A83"/>
    <w:rsid w:val="00D164EF"/>
    <w:rsid w:val="00D17113"/>
    <w:rsid w:val="00D1729D"/>
    <w:rsid w:val="00D2199F"/>
    <w:rsid w:val="00D225DA"/>
    <w:rsid w:val="00D23896"/>
    <w:rsid w:val="00D24111"/>
    <w:rsid w:val="00D27391"/>
    <w:rsid w:val="00D275FC"/>
    <w:rsid w:val="00D30AC8"/>
    <w:rsid w:val="00D30BD4"/>
    <w:rsid w:val="00D31812"/>
    <w:rsid w:val="00D33387"/>
    <w:rsid w:val="00D33DD4"/>
    <w:rsid w:val="00D3624A"/>
    <w:rsid w:val="00D36967"/>
    <w:rsid w:val="00D37492"/>
    <w:rsid w:val="00D4291A"/>
    <w:rsid w:val="00D42E8F"/>
    <w:rsid w:val="00D43E27"/>
    <w:rsid w:val="00D4418F"/>
    <w:rsid w:val="00D4478C"/>
    <w:rsid w:val="00D533B3"/>
    <w:rsid w:val="00D628A2"/>
    <w:rsid w:val="00D6336D"/>
    <w:rsid w:val="00D70507"/>
    <w:rsid w:val="00D8406F"/>
    <w:rsid w:val="00D872AA"/>
    <w:rsid w:val="00D87746"/>
    <w:rsid w:val="00D919FF"/>
    <w:rsid w:val="00D91AB6"/>
    <w:rsid w:val="00D91CA9"/>
    <w:rsid w:val="00D92254"/>
    <w:rsid w:val="00D923CE"/>
    <w:rsid w:val="00DA5320"/>
    <w:rsid w:val="00DA5772"/>
    <w:rsid w:val="00DB3F88"/>
    <w:rsid w:val="00DB4A48"/>
    <w:rsid w:val="00DB7317"/>
    <w:rsid w:val="00DD0B7A"/>
    <w:rsid w:val="00DD4590"/>
    <w:rsid w:val="00DD50E3"/>
    <w:rsid w:val="00DD5496"/>
    <w:rsid w:val="00DE5374"/>
    <w:rsid w:val="00DE6E5D"/>
    <w:rsid w:val="00DF02FD"/>
    <w:rsid w:val="00DF3FA3"/>
    <w:rsid w:val="00E00770"/>
    <w:rsid w:val="00E00F44"/>
    <w:rsid w:val="00E0175D"/>
    <w:rsid w:val="00E035BF"/>
    <w:rsid w:val="00E04A21"/>
    <w:rsid w:val="00E07E3A"/>
    <w:rsid w:val="00E160C5"/>
    <w:rsid w:val="00E17A69"/>
    <w:rsid w:val="00E203E1"/>
    <w:rsid w:val="00E209FF"/>
    <w:rsid w:val="00E35104"/>
    <w:rsid w:val="00E373FE"/>
    <w:rsid w:val="00E45C6A"/>
    <w:rsid w:val="00E527CE"/>
    <w:rsid w:val="00E54146"/>
    <w:rsid w:val="00E54202"/>
    <w:rsid w:val="00E63673"/>
    <w:rsid w:val="00E6617C"/>
    <w:rsid w:val="00E66196"/>
    <w:rsid w:val="00E66FED"/>
    <w:rsid w:val="00E714E5"/>
    <w:rsid w:val="00E738AA"/>
    <w:rsid w:val="00E76415"/>
    <w:rsid w:val="00E826C3"/>
    <w:rsid w:val="00E85B7E"/>
    <w:rsid w:val="00E905B9"/>
    <w:rsid w:val="00E92653"/>
    <w:rsid w:val="00EA0286"/>
    <w:rsid w:val="00EA2332"/>
    <w:rsid w:val="00EA4D94"/>
    <w:rsid w:val="00EA4EA1"/>
    <w:rsid w:val="00EA589E"/>
    <w:rsid w:val="00EA6FD8"/>
    <w:rsid w:val="00EA71F2"/>
    <w:rsid w:val="00EA7232"/>
    <w:rsid w:val="00EB0401"/>
    <w:rsid w:val="00EB1C1B"/>
    <w:rsid w:val="00EB41EA"/>
    <w:rsid w:val="00EB500B"/>
    <w:rsid w:val="00EB788A"/>
    <w:rsid w:val="00EC0D98"/>
    <w:rsid w:val="00EC1303"/>
    <w:rsid w:val="00EC1680"/>
    <w:rsid w:val="00EC6611"/>
    <w:rsid w:val="00EC72C7"/>
    <w:rsid w:val="00ED3128"/>
    <w:rsid w:val="00ED3E97"/>
    <w:rsid w:val="00ED56F1"/>
    <w:rsid w:val="00ED7143"/>
    <w:rsid w:val="00ED78A5"/>
    <w:rsid w:val="00EE13BF"/>
    <w:rsid w:val="00EE600F"/>
    <w:rsid w:val="00EE6964"/>
    <w:rsid w:val="00EF151A"/>
    <w:rsid w:val="00EF2EA5"/>
    <w:rsid w:val="00F01364"/>
    <w:rsid w:val="00F02672"/>
    <w:rsid w:val="00F02E7F"/>
    <w:rsid w:val="00F06860"/>
    <w:rsid w:val="00F11BF7"/>
    <w:rsid w:val="00F1344A"/>
    <w:rsid w:val="00F14206"/>
    <w:rsid w:val="00F20FB2"/>
    <w:rsid w:val="00F213C7"/>
    <w:rsid w:val="00F21C55"/>
    <w:rsid w:val="00F23CE6"/>
    <w:rsid w:val="00F24DEF"/>
    <w:rsid w:val="00F35737"/>
    <w:rsid w:val="00F3754E"/>
    <w:rsid w:val="00F45C94"/>
    <w:rsid w:val="00F4607F"/>
    <w:rsid w:val="00F46B42"/>
    <w:rsid w:val="00F50556"/>
    <w:rsid w:val="00F51890"/>
    <w:rsid w:val="00F52E91"/>
    <w:rsid w:val="00F537C5"/>
    <w:rsid w:val="00F56052"/>
    <w:rsid w:val="00F560A3"/>
    <w:rsid w:val="00F56F41"/>
    <w:rsid w:val="00F62BA8"/>
    <w:rsid w:val="00F62D34"/>
    <w:rsid w:val="00F65FB6"/>
    <w:rsid w:val="00F70D36"/>
    <w:rsid w:val="00F7200A"/>
    <w:rsid w:val="00F725F4"/>
    <w:rsid w:val="00F74EFC"/>
    <w:rsid w:val="00F7668A"/>
    <w:rsid w:val="00F77469"/>
    <w:rsid w:val="00F77BE5"/>
    <w:rsid w:val="00F82565"/>
    <w:rsid w:val="00F949F9"/>
    <w:rsid w:val="00F95014"/>
    <w:rsid w:val="00F960C3"/>
    <w:rsid w:val="00FA04A6"/>
    <w:rsid w:val="00FA4279"/>
    <w:rsid w:val="00FB0A72"/>
    <w:rsid w:val="00FB3F9A"/>
    <w:rsid w:val="00FB4A23"/>
    <w:rsid w:val="00FB4E75"/>
    <w:rsid w:val="00FB5D66"/>
    <w:rsid w:val="00FB6147"/>
    <w:rsid w:val="00FB7B08"/>
    <w:rsid w:val="00FC0094"/>
    <w:rsid w:val="00FC4F7D"/>
    <w:rsid w:val="00FC5CEC"/>
    <w:rsid w:val="00FC7A5A"/>
    <w:rsid w:val="00FD3498"/>
    <w:rsid w:val="00FD3F4F"/>
    <w:rsid w:val="00FE5EED"/>
    <w:rsid w:val="00FF01EE"/>
    <w:rsid w:val="00FF1440"/>
    <w:rsid w:val="090D18CA"/>
    <w:rsid w:val="0B903EDC"/>
    <w:rsid w:val="0CC0B426"/>
    <w:rsid w:val="111C8842"/>
    <w:rsid w:val="23B42B3D"/>
    <w:rsid w:val="52685169"/>
    <w:rsid w:val="5A4DBB4E"/>
    <w:rsid w:val="61C52E75"/>
    <w:rsid w:val="65E0BD0C"/>
    <w:rsid w:val="7807EF2B"/>
    <w:rsid w:val="7E30C8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ADA173"/>
  <w15:docId w15:val="{B7DA00EC-B2CD-42CE-968C-52DE2B74C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E16C8"/>
    <w:pPr>
      <w:ind w:left="709"/>
    </w:pPr>
    <w:rPr>
      <w:rFonts w:ascii="Arial" w:hAnsi="Arial"/>
      <w:sz w:val="22"/>
      <w:lang w:val="fr-FR"/>
    </w:rPr>
  </w:style>
  <w:style w:type="paragraph" w:styleId="berschrift1">
    <w:name w:val="heading 1"/>
    <w:basedOn w:val="Standard"/>
    <w:next w:val="Standard"/>
    <w:link w:val="berschrift1Zchn"/>
    <w:qFormat/>
    <w:rsid w:val="00022E0B"/>
    <w:pPr>
      <w:keepNext/>
      <w:spacing w:before="240" w:after="60"/>
      <w:outlineLvl w:val="0"/>
    </w:pPr>
    <w:rPr>
      <w:b/>
      <w:kern w:val="28"/>
    </w:rPr>
  </w:style>
  <w:style w:type="paragraph" w:styleId="berschrift2">
    <w:name w:val="heading 2"/>
    <w:basedOn w:val="Standard"/>
    <w:next w:val="Standard"/>
    <w:link w:val="berschrift2Zchn"/>
    <w:qFormat/>
    <w:rsid w:val="00C14D18"/>
    <w:pPr>
      <w:keepNext/>
      <w:spacing w:before="240" w:after="240" w:line="360" w:lineRule="atLeast"/>
      <w:ind w:left="0"/>
      <w:outlineLvl w:val="1"/>
    </w:pPr>
    <w:rPr>
      <w:b/>
    </w:rPr>
  </w:style>
  <w:style w:type="paragraph" w:styleId="berschrift3">
    <w:name w:val="heading 3"/>
    <w:basedOn w:val="Standard"/>
    <w:next w:val="Standard"/>
    <w:link w:val="berschrift3Zchn"/>
    <w:qFormat/>
    <w:rsid w:val="00022E0B"/>
    <w:pPr>
      <w:keepNext/>
      <w:spacing w:before="240" w:after="60"/>
      <w:outlineLvl w:val="2"/>
    </w:pPr>
    <w:rPr>
      <w:b/>
    </w:rPr>
  </w:style>
  <w:style w:type="paragraph" w:styleId="berschrift4">
    <w:name w:val="heading 4"/>
    <w:basedOn w:val="Standard"/>
    <w:next w:val="Standard"/>
    <w:link w:val="berschrift4Zchn"/>
    <w:uiPriority w:val="9"/>
    <w:semiHidden/>
    <w:unhideWhenUsed/>
    <w:qFormat/>
    <w:rsid w:val="003E16C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inrckung">
    <w:name w:val="1. Einrückung"/>
    <w:basedOn w:val="Standard"/>
    <w:link w:val="1EinrckungZchn"/>
    <w:rsid w:val="00ED78A5"/>
    <w:pPr>
      <w:tabs>
        <w:tab w:val="left" w:pos="483"/>
      </w:tabs>
      <w:ind w:left="483" w:hanging="483"/>
    </w:pPr>
  </w:style>
  <w:style w:type="paragraph" w:customStyle="1" w:styleId="2Einrckung">
    <w:name w:val="2. Einrückung"/>
    <w:basedOn w:val="1Einrckung"/>
    <w:rsid w:val="00ED78A5"/>
    <w:pPr>
      <w:tabs>
        <w:tab w:val="left" w:pos="964"/>
      </w:tabs>
      <w:ind w:left="964" w:hanging="482"/>
    </w:pPr>
  </w:style>
  <w:style w:type="paragraph" w:customStyle="1" w:styleId="3Einrckung">
    <w:name w:val="3. Einrückung"/>
    <w:basedOn w:val="2Einrckung"/>
    <w:rsid w:val="00ED78A5"/>
    <w:pPr>
      <w:tabs>
        <w:tab w:val="left" w:pos="1418"/>
      </w:tabs>
      <w:ind w:left="1446"/>
    </w:pPr>
  </w:style>
  <w:style w:type="paragraph" w:styleId="Fuzeile">
    <w:name w:val="footer"/>
    <w:basedOn w:val="Standard"/>
    <w:semiHidden/>
    <w:rsid w:val="00ED78A5"/>
    <w:pPr>
      <w:tabs>
        <w:tab w:val="center" w:pos="4536"/>
        <w:tab w:val="right" w:pos="9072"/>
      </w:tabs>
    </w:pPr>
  </w:style>
  <w:style w:type="paragraph" w:styleId="Kopfzeile">
    <w:name w:val="header"/>
    <w:basedOn w:val="Standard"/>
    <w:semiHidden/>
    <w:rsid w:val="00ED78A5"/>
    <w:pPr>
      <w:tabs>
        <w:tab w:val="center" w:pos="4252"/>
        <w:tab w:val="right" w:pos="8504"/>
      </w:tabs>
    </w:pPr>
  </w:style>
  <w:style w:type="character" w:styleId="Seitenzahl">
    <w:name w:val="page number"/>
    <w:basedOn w:val="Absatz-Standardschriftart"/>
    <w:semiHidden/>
    <w:rsid w:val="00ED78A5"/>
  </w:style>
  <w:style w:type="paragraph" w:styleId="Sprechblasentext">
    <w:name w:val="Balloon Text"/>
    <w:basedOn w:val="Standard"/>
    <w:link w:val="SprechblasentextZchn"/>
    <w:uiPriority w:val="99"/>
    <w:semiHidden/>
    <w:unhideWhenUsed/>
    <w:rsid w:val="00037CF4"/>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37CF4"/>
    <w:rPr>
      <w:rFonts w:ascii="Tahoma" w:hAnsi="Tahoma" w:cs="Tahoma"/>
      <w:sz w:val="16"/>
      <w:szCs w:val="16"/>
    </w:rPr>
  </w:style>
  <w:style w:type="paragraph" w:styleId="Listenabsatz">
    <w:name w:val="List Paragraph"/>
    <w:aliases w:val="Bullet Points,Liste Paragraf,Citation List,Titre1,Tableau Adere,Premier,Bullets,Paragraphe de liste1,References,List Bullet Mary,Body,Medium Grid 1 - Accent 21,Numbered List Paragraph,Paragraphe de liste 1,RM1,Paragraphe à Puce"/>
    <w:basedOn w:val="Standard"/>
    <w:link w:val="ListenabsatzZchn"/>
    <w:uiPriority w:val="34"/>
    <w:qFormat/>
    <w:rsid w:val="00D3624A"/>
    <w:pPr>
      <w:ind w:left="720"/>
      <w:contextualSpacing/>
    </w:pPr>
  </w:style>
  <w:style w:type="table" w:styleId="Tabellenraster">
    <w:name w:val="Table Grid"/>
    <w:basedOn w:val="NormaleTabelle"/>
    <w:uiPriority w:val="39"/>
    <w:rsid w:val="004C59E5"/>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ulschenderText">
    <w:name w:val="Zu löschender Text"/>
    <w:basedOn w:val="Standard"/>
    <w:link w:val="ZulschenderTextZchn"/>
    <w:qFormat/>
    <w:rsid w:val="00C72F35"/>
    <w:pPr>
      <w:spacing w:before="240" w:after="240"/>
    </w:pPr>
    <w:rPr>
      <w:rFonts w:eastAsiaTheme="minorHAnsi" w:cstheme="minorBidi"/>
      <w:i/>
      <w:color w:val="FF0000"/>
      <w:szCs w:val="22"/>
      <w:lang w:eastAsia="en-US"/>
    </w:rPr>
  </w:style>
  <w:style w:type="character" w:customStyle="1" w:styleId="ZulschenderTextZchn">
    <w:name w:val="Zu löschender Text Zchn"/>
    <w:basedOn w:val="Absatz-Standardschriftart"/>
    <w:link w:val="ZulschenderText"/>
    <w:rsid w:val="00C72F35"/>
    <w:rPr>
      <w:rFonts w:ascii="Arial" w:eastAsiaTheme="minorHAnsi" w:hAnsi="Arial" w:cstheme="minorBidi"/>
      <w:i/>
      <w:color w:val="FF0000"/>
      <w:sz w:val="22"/>
      <w:szCs w:val="22"/>
      <w:lang w:eastAsia="en-US"/>
    </w:rPr>
  </w:style>
  <w:style w:type="character" w:styleId="Hyperlink">
    <w:name w:val="Hyperlink"/>
    <w:basedOn w:val="Absatz-Standardschriftart"/>
    <w:uiPriority w:val="99"/>
    <w:unhideWhenUsed/>
    <w:rsid w:val="008404DB"/>
    <w:rPr>
      <w:color w:val="0000FF" w:themeColor="hyperlink"/>
      <w:u w:val="single"/>
    </w:rPr>
  </w:style>
  <w:style w:type="character" w:customStyle="1" w:styleId="NichtaufgelsteErwhnung1">
    <w:name w:val="Nicht aufgelöste Erwähnung1"/>
    <w:basedOn w:val="Absatz-Standardschriftart"/>
    <w:uiPriority w:val="99"/>
    <w:semiHidden/>
    <w:unhideWhenUsed/>
    <w:rsid w:val="009E59B5"/>
    <w:rPr>
      <w:color w:val="605E5C"/>
      <w:shd w:val="clear" w:color="auto" w:fill="E1DFDD"/>
    </w:rPr>
  </w:style>
  <w:style w:type="character" w:styleId="BesuchterLink">
    <w:name w:val="FollowedHyperlink"/>
    <w:basedOn w:val="Absatz-Standardschriftart"/>
    <w:uiPriority w:val="99"/>
    <w:semiHidden/>
    <w:unhideWhenUsed/>
    <w:rsid w:val="009E59B5"/>
    <w:rPr>
      <w:color w:val="800080" w:themeColor="followedHyperlink"/>
      <w:u w:val="single"/>
    </w:rPr>
  </w:style>
  <w:style w:type="paragraph" w:styleId="Inhaltsverzeichnisberschrift">
    <w:name w:val="TOC Heading"/>
    <w:basedOn w:val="berschrift1"/>
    <w:next w:val="Standard"/>
    <w:uiPriority w:val="39"/>
    <w:unhideWhenUsed/>
    <w:qFormat/>
    <w:rsid w:val="00F537C5"/>
    <w:pPr>
      <w:keepLines/>
      <w:spacing w:after="0" w:line="259" w:lineRule="auto"/>
      <w:outlineLvl w:val="9"/>
    </w:pPr>
    <w:rPr>
      <w:rFonts w:eastAsiaTheme="majorEastAsia" w:cstheme="majorBidi"/>
      <w:b w:val="0"/>
      <w:kern w:val="0"/>
      <w:sz w:val="32"/>
      <w:szCs w:val="32"/>
    </w:rPr>
  </w:style>
  <w:style w:type="paragraph" w:styleId="Verzeichnis2">
    <w:name w:val="toc 2"/>
    <w:basedOn w:val="Standard"/>
    <w:next w:val="Standard"/>
    <w:autoRedefine/>
    <w:uiPriority w:val="39"/>
    <w:unhideWhenUsed/>
    <w:rsid w:val="006A7C23"/>
    <w:pPr>
      <w:tabs>
        <w:tab w:val="right" w:leader="dot" w:pos="9061"/>
      </w:tabs>
      <w:spacing w:after="100"/>
      <w:ind w:hanging="489"/>
    </w:pPr>
  </w:style>
  <w:style w:type="paragraph" w:styleId="Verzeichnis1">
    <w:name w:val="toc 1"/>
    <w:basedOn w:val="Standard"/>
    <w:next w:val="Standard"/>
    <w:autoRedefine/>
    <w:uiPriority w:val="39"/>
    <w:unhideWhenUsed/>
    <w:rsid w:val="007E7382"/>
    <w:pPr>
      <w:tabs>
        <w:tab w:val="right" w:pos="9071"/>
      </w:tabs>
      <w:spacing w:after="100"/>
      <w:ind w:left="357" w:hanging="357"/>
    </w:pPr>
  </w:style>
  <w:style w:type="paragraph" w:styleId="Verzeichnis3">
    <w:name w:val="toc 3"/>
    <w:basedOn w:val="Standard"/>
    <w:next w:val="Standard"/>
    <w:autoRedefine/>
    <w:uiPriority w:val="39"/>
    <w:unhideWhenUsed/>
    <w:rsid w:val="006A7C23"/>
    <w:pPr>
      <w:tabs>
        <w:tab w:val="right" w:leader="dot" w:pos="9061"/>
      </w:tabs>
      <w:spacing w:after="100"/>
      <w:ind w:left="993" w:hanging="553"/>
    </w:pPr>
    <w:rPr>
      <w:rFonts w:eastAsiaTheme="minorEastAsia" w:cs="Arial"/>
      <w:szCs w:val="22"/>
    </w:rPr>
  </w:style>
  <w:style w:type="character" w:styleId="NichtaufgelsteErwhnung">
    <w:name w:val="Unresolved Mention"/>
    <w:basedOn w:val="Absatz-Standardschriftart"/>
    <w:uiPriority w:val="99"/>
    <w:semiHidden/>
    <w:unhideWhenUsed/>
    <w:rsid w:val="00D70507"/>
    <w:rPr>
      <w:color w:val="605E5C"/>
      <w:shd w:val="clear" w:color="auto" w:fill="E1DFDD"/>
    </w:rPr>
  </w:style>
  <w:style w:type="paragraph" w:customStyle="1" w:styleId="ZwischenberschriftmitAbstand">
    <w:name w:val="Zwischenüberschrift mit Abstand"/>
    <w:basedOn w:val="Standard"/>
    <w:next w:val="Standard"/>
    <w:link w:val="ZwischenberschriftmitAbstandZchn"/>
    <w:qFormat/>
    <w:rsid w:val="000A2135"/>
    <w:pPr>
      <w:keepNext/>
      <w:spacing w:after="240"/>
    </w:pPr>
    <w:rPr>
      <w:rFonts w:eastAsiaTheme="minorHAnsi" w:cstheme="minorBidi"/>
      <w:szCs w:val="22"/>
      <w:lang w:eastAsia="en-US"/>
    </w:rPr>
  </w:style>
  <w:style w:type="character" w:customStyle="1" w:styleId="ZwischenberschriftmitAbstandZchn">
    <w:name w:val="Zwischenüberschrift mit Abstand Zchn"/>
    <w:basedOn w:val="Absatz-Standardschriftart"/>
    <w:link w:val="ZwischenberschriftmitAbstand"/>
    <w:rsid w:val="000A2135"/>
    <w:rPr>
      <w:rFonts w:ascii="Arial" w:eastAsiaTheme="minorHAnsi" w:hAnsi="Arial" w:cstheme="minorBidi"/>
      <w:sz w:val="22"/>
      <w:szCs w:val="22"/>
      <w:lang w:eastAsia="en-US"/>
    </w:rPr>
  </w:style>
  <w:style w:type="character" w:customStyle="1" w:styleId="berschrift2Zchn">
    <w:name w:val="Überschrift 2 Zchn"/>
    <w:basedOn w:val="Absatz-Standardschriftart"/>
    <w:link w:val="berschrift2"/>
    <w:rsid w:val="00C14D18"/>
    <w:rPr>
      <w:rFonts w:ascii="Arial" w:hAnsi="Arial"/>
      <w:b/>
      <w:sz w:val="22"/>
    </w:rPr>
  </w:style>
  <w:style w:type="character" w:customStyle="1" w:styleId="berschrift3Zchn">
    <w:name w:val="Überschrift 3 Zchn"/>
    <w:basedOn w:val="Absatz-Standardschriftart"/>
    <w:link w:val="berschrift3"/>
    <w:rsid w:val="00022E0B"/>
    <w:rPr>
      <w:rFonts w:ascii="Arial" w:hAnsi="Arial"/>
      <w:b/>
      <w:sz w:val="22"/>
    </w:rPr>
  </w:style>
  <w:style w:type="paragraph" w:styleId="berarbeitung">
    <w:name w:val="Revision"/>
    <w:hidden/>
    <w:uiPriority w:val="99"/>
    <w:semiHidden/>
    <w:rsid w:val="00F02672"/>
    <w:rPr>
      <w:rFonts w:ascii="Arial" w:hAnsi="Arial"/>
      <w:sz w:val="22"/>
    </w:rPr>
  </w:style>
  <w:style w:type="character" w:customStyle="1" w:styleId="berschrift1Zchn">
    <w:name w:val="Überschrift 1 Zchn"/>
    <w:basedOn w:val="Absatz-Standardschriftart"/>
    <w:link w:val="berschrift1"/>
    <w:rsid w:val="00022E0B"/>
    <w:rPr>
      <w:rFonts w:ascii="Arial" w:hAnsi="Arial"/>
      <w:b/>
      <w:kern w:val="28"/>
      <w:sz w:val="22"/>
    </w:rPr>
  </w:style>
  <w:style w:type="character" w:customStyle="1" w:styleId="CommentReference">
    <w:name w:val="Comment Reference"/>
    <w:basedOn w:val="Absatz-Standardschriftart"/>
    <w:uiPriority w:val="99"/>
    <w:semiHidden/>
    <w:unhideWhenUsed/>
    <w:rsid w:val="00EC1303"/>
    <w:rPr>
      <w:sz w:val="16"/>
      <w:szCs w:val="16"/>
    </w:rPr>
  </w:style>
  <w:style w:type="paragraph" w:customStyle="1" w:styleId="CommentText">
    <w:name w:val="Comment Text"/>
    <w:basedOn w:val="Standard"/>
    <w:link w:val="CommentTextChar"/>
    <w:uiPriority w:val="99"/>
    <w:unhideWhenUsed/>
    <w:rsid w:val="00EC1303"/>
    <w:rPr>
      <w:sz w:val="20"/>
    </w:rPr>
  </w:style>
  <w:style w:type="character" w:customStyle="1" w:styleId="CommentTextChar">
    <w:name w:val="Comment Text Char"/>
    <w:basedOn w:val="Absatz-Standardschriftart"/>
    <w:link w:val="CommentText"/>
    <w:uiPriority w:val="99"/>
    <w:rsid w:val="00EC1303"/>
    <w:rPr>
      <w:rFonts w:ascii="Arial" w:hAnsi="Arial"/>
    </w:rPr>
  </w:style>
  <w:style w:type="paragraph" w:customStyle="1" w:styleId="CommentSubject">
    <w:name w:val="Comment Subject"/>
    <w:basedOn w:val="CommentText"/>
    <w:next w:val="CommentText"/>
    <w:link w:val="CommentSubjectChar"/>
    <w:uiPriority w:val="99"/>
    <w:semiHidden/>
    <w:unhideWhenUsed/>
    <w:rsid w:val="00EC1303"/>
    <w:rPr>
      <w:b/>
      <w:bCs/>
    </w:rPr>
  </w:style>
  <w:style w:type="character" w:customStyle="1" w:styleId="CommentSubjectChar">
    <w:name w:val="Comment Subject Char"/>
    <w:basedOn w:val="CommentTextChar"/>
    <w:link w:val="CommentSubject"/>
    <w:uiPriority w:val="99"/>
    <w:semiHidden/>
    <w:rsid w:val="00EC1303"/>
    <w:rPr>
      <w:rFonts w:ascii="Arial" w:hAnsi="Arial"/>
      <w:b/>
      <w:bCs/>
    </w:rPr>
  </w:style>
  <w:style w:type="character" w:styleId="Platzhaltertext">
    <w:name w:val="Placeholder Text"/>
    <w:basedOn w:val="Absatz-Standardschriftart"/>
    <w:uiPriority w:val="99"/>
    <w:semiHidden/>
    <w:rsid w:val="00021E1E"/>
    <w:rPr>
      <w:color w:val="808080"/>
    </w:rPr>
  </w:style>
  <w:style w:type="paragraph" w:customStyle="1" w:styleId="Aufzhlung">
    <w:name w:val="Aufzählung"/>
    <w:basedOn w:val="1Einrckung"/>
    <w:link w:val="AufzhlungZchn"/>
    <w:qFormat/>
    <w:rsid w:val="00EE6964"/>
    <w:pPr>
      <w:tabs>
        <w:tab w:val="clear" w:pos="483"/>
      </w:tabs>
      <w:spacing w:before="240" w:after="240"/>
      <w:ind w:left="0" w:firstLine="0"/>
    </w:pPr>
    <w:rPr>
      <w:rFonts w:cs="Arial"/>
    </w:rPr>
  </w:style>
  <w:style w:type="paragraph" w:customStyle="1" w:styleId="Aufzhlung2">
    <w:name w:val="Aufzählung 2"/>
    <w:basedOn w:val="berschrift1"/>
    <w:link w:val="Aufzhlung2Zchn"/>
    <w:qFormat/>
    <w:rsid w:val="00FC0094"/>
    <w:pPr>
      <w:numPr>
        <w:numId w:val="7"/>
      </w:numPr>
      <w:spacing w:after="240" w:line="360" w:lineRule="atLeast"/>
    </w:pPr>
    <w:rPr>
      <w:iCs/>
    </w:rPr>
  </w:style>
  <w:style w:type="character" w:customStyle="1" w:styleId="1EinrckungZchn">
    <w:name w:val="1. Einrückung Zchn"/>
    <w:basedOn w:val="Absatz-Standardschriftart"/>
    <w:link w:val="1Einrckung"/>
    <w:rsid w:val="0042666F"/>
    <w:rPr>
      <w:rFonts w:ascii="Arial" w:hAnsi="Arial"/>
      <w:sz w:val="22"/>
    </w:rPr>
  </w:style>
  <w:style w:type="character" w:customStyle="1" w:styleId="AufzhlungZchn">
    <w:name w:val="Aufzählung Zchn"/>
    <w:basedOn w:val="1EinrckungZchn"/>
    <w:link w:val="Aufzhlung"/>
    <w:rsid w:val="00EE6964"/>
    <w:rPr>
      <w:rFonts w:ascii="Arial" w:hAnsi="Arial" w:cs="Arial"/>
      <w:sz w:val="22"/>
      <w:lang w:val="fr-FR"/>
    </w:rPr>
  </w:style>
  <w:style w:type="character" w:customStyle="1" w:styleId="Aufzhlung2Zchn">
    <w:name w:val="Aufzählung 2 Zchn"/>
    <w:basedOn w:val="berschrift1Zchn"/>
    <w:link w:val="Aufzhlung2"/>
    <w:rsid w:val="00FC0094"/>
    <w:rPr>
      <w:rFonts w:ascii="Arial" w:hAnsi="Arial"/>
      <w:b/>
      <w:iCs/>
      <w:kern w:val="28"/>
      <w:sz w:val="22"/>
    </w:rPr>
  </w:style>
  <w:style w:type="character" w:customStyle="1" w:styleId="shorttext">
    <w:name w:val="short_text"/>
    <w:basedOn w:val="Absatz-Standardschriftart"/>
    <w:rsid w:val="00D923CE"/>
  </w:style>
  <w:style w:type="paragraph" w:styleId="Funotentext">
    <w:name w:val="footnote text"/>
    <w:basedOn w:val="Standard"/>
    <w:link w:val="FunotentextZchn"/>
    <w:uiPriority w:val="99"/>
    <w:semiHidden/>
    <w:unhideWhenUsed/>
    <w:rsid w:val="0038003F"/>
    <w:rPr>
      <w:sz w:val="20"/>
    </w:rPr>
  </w:style>
  <w:style w:type="character" w:customStyle="1" w:styleId="FunotentextZchn">
    <w:name w:val="Fußnotentext Zchn"/>
    <w:basedOn w:val="Absatz-Standardschriftart"/>
    <w:link w:val="Funotentext"/>
    <w:uiPriority w:val="99"/>
    <w:semiHidden/>
    <w:rsid w:val="0038003F"/>
    <w:rPr>
      <w:rFonts w:ascii="Arial" w:hAnsi="Arial"/>
      <w:lang w:val="fr-FR"/>
    </w:rPr>
  </w:style>
  <w:style w:type="character" w:styleId="Funotenzeichen">
    <w:name w:val="footnote reference"/>
    <w:basedOn w:val="Absatz-Standardschriftart"/>
    <w:uiPriority w:val="99"/>
    <w:semiHidden/>
    <w:unhideWhenUsed/>
    <w:rsid w:val="0038003F"/>
    <w:rPr>
      <w:vertAlign w:val="superscript"/>
    </w:rPr>
  </w:style>
  <w:style w:type="paragraph" w:styleId="StandardWeb">
    <w:name w:val="Normal (Web)"/>
    <w:basedOn w:val="Standard"/>
    <w:uiPriority w:val="99"/>
    <w:semiHidden/>
    <w:unhideWhenUsed/>
    <w:rsid w:val="000E2C2C"/>
    <w:pPr>
      <w:spacing w:before="100" w:beforeAutospacing="1" w:after="100" w:afterAutospacing="1"/>
      <w:ind w:left="0"/>
    </w:pPr>
    <w:rPr>
      <w:rFonts w:ascii="Times New Roman" w:hAnsi="Times New Roman"/>
      <w:sz w:val="24"/>
      <w:szCs w:val="24"/>
      <w:lang w:val="en-US" w:eastAsia="en-US"/>
    </w:rPr>
  </w:style>
  <w:style w:type="paragraph" w:styleId="Beschriftung">
    <w:name w:val="caption"/>
    <w:basedOn w:val="Standard"/>
    <w:next w:val="Standard"/>
    <w:uiPriority w:val="35"/>
    <w:unhideWhenUsed/>
    <w:qFormat/>
    <w:rsid w:val="008061BB"/>
    <w:pPr>
      <w:spacing w:after="200"/>
    </w:pPr>
    <w:rPr>
      <w:i/>
      <w:iCs/>
      <w:color w:val="1F497D" w:themeColor="text2"/>
      <w:sz w:val="18"/>
      <w:szCs w:val="18"/>
    </w:rPr>
  </w:style>
  <w:style w:type="character" w:customStyle="1" w:styleId="berschrift4Zchn">
    <w:name w:val="Überschrift 4 Zchn"/>
    <w:basedOn w:val="Absatz-Standardschriftart"/>
    <w:link w:val="berschrift4"/>
    <w:uiPriority w:val="9"/>
    <w:semiHidden/>
    <w:rsid w:val="003E16C8"/>
    <w:rPr>
      <w:rFonts w:asciiTheme="majorHAnsi" w:eastAsiaTheme="majorEastAsia" w:hAnsiTheme="majorHAnsi" w:cstheme="majorBidi"/>
      <w:i/>
      <w:iCs/>
      <w:color w:val="365F91" w:themeColor="accent1" w:themeShade="BF"/>
      <w:sz w:val="22"/>
      <w:lang w:val="fr-FR"/>
    </w:rPr>
  </w:style>
  <w:style w:type="character" w:customStyle="1" w:styleId="ListenabsatzZchn">
    <w:name w:val="Listenabsatz Zchn"/>
    <w:aliases w:val="Bullet Points Zchn,Liste Paragraf Zchn,Citation List Zchn,Titre1 Zchn,Tableau Adere Zchn,Premier Zchn,Bullets Zchn,Paragraphe de liste1 Zchn,References Zchn,List Bullet Mary Zchn,Body Zchn,Medium Grid 1 - Accent 21 Zchn,RM1 Zchn"/>
    <w:link w:val="Listenabsatz"/>
    <w:uiPriority w:val="34"/>
    <w:qFormat/>
    <w:locked/>
    <w:rsid w:val="00817801"/>
    <w:rPr>
      <w:rFonts w:ascii="Arial" w:hAnsi="Arial"/>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22282">
      <w:bodyDiv w:val="1"/>
      <w:marLeft w:val="0"/>
      <w:marRight w:val="0"/>
      <w:marTop w:val="0"/>
      <w:marBottom w:val="0"/>
      <w:divBdr>
        <w:top w:val="none" w:sz="0" w:space="0" w:color="auto"/>
        <w:left w:val="none" w:sz="0" w:space="0" w:color="auto"/>
        <w:bottom w:val="none" w:sz="0" w:space="0" w:color="auto"/>
        <w:right w:val="none" w:sz="0" w:space="0" w:color="auto"/>
      </w:divBdr>
    </w:div>
    <w:div w:id="359624155">
      <w:bodyDiv w:val="1"/>
      <w:marLeft w:val="0"/>
      <w:marRight w:val="0"/>
      <w:marTop w:val="0"/>
      <w:marBottom w:val="0"/>
      <w:divBdr>
        <w:top w:val="none" w:sz="0" w:space="0" w:color="auto"/>
        <w:left w:val="none" w:sz="0" w:space="0" w:color="auto"/>
        <w:bottom w:val="none" w:sz="0" w:space="0" w:color="auto"/>
        <w:right w:val="none" w:sz="0" w:space="0" w:color="auto"/>
      </w:divBdr>
    </w:div>
    <w:div w:id="440997984">
      <w:bodyDiv w:val="1"/>
      <w:marLeft w:val="0"/>
      <w:marRight w:val="0"/>
      <w:marTop w:val="0"/>
      <w:marBottom w:val="0"/>
      <w:divBdr>
        <w:top w:val="none" w:sz="0" w:space="0" w:color="auto"/>
        <w:left w:val="none" w:sz="0" w:space="0" w:color="auto"/>
        <w:bottom w:val="none" w:sz="0" w:space="0" w:color="auto"/>
        <w:right w:val="none" w:sz="0" w:space="0" w:color="auto"/>
      </w:divBdr>
    </w:div>
    <w:div w:id="646665119">
      <w:bodyDiv w:val="1"/>
      <w:marLeft w:val="0"/>
      <w:marRight w:val="0"/>
      <w:marTop w:val="0"/>
      <w:marBottom w:val="0"/>
      <w:divBdr>
        <w:top w:val="none" w:sz="0" w:space="0" w:color="auto"/>
        <w:left w:val="none" w:sz="0" w:space="0" w:color="auto"/>
        <w:bottom w:val="none" w:sz="0" w:space="0" w:color="auto"/>
        <w:right w:val="none" w:sz="0" w:space="0" w:color="auto"/>
      </w:divBdr>
    </w:div>
    <w:div w:id="1386445468">
      <w:bodyDiv w:val="1"/>
      <w:marLeft w:val="0"/>
      <w:marRight w:val="0"/>
      <w:marTop w:val="0"/>
      <w:marBottom w:val="0"/>
      <w:divBdr>
        <w:top w:val="none" w:sz="0" w:space="0" w:color="auto"/>
        <w:left w:val="none" w:sz="0" w:space="0" w:color="auto"/>
        <w:bottom w:val="none" w:sz="0" w:space="0" w:color="auto"/>
        <w:right w:val="none" w:sz="0" w:space="0" w:color="auto"/>
      </w:divBdr>
    </w:div>
    <w:div w:id="1773357303">
      <w:bodyDiv w:val="1"/>
      <w:marLeft w:val="0"/>
      <w:marRight w:val="0"/>
      <w:marTop w:val="0"/>
      <w:marBottom w:val="0"/>
      <w:divBdr>
        <w:top w:val="none" w:sz="0" w:space="0" w:color="auto"/>
        <w:left w:val="none" w:sz="0" w:space="0" w:color="auto"/>
        <w:bottom w:val="none" w:sz="0" w:space="0" w:color="auto"/>
        <w:right w:val="none" w:sz="0" w:space="0" w:color="auto"/>
      </w:divBdr>
    </w:div>
    <w:div w:id="212306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1.gif"/></Relationships>
</file>

<file path=word/_rels/header2.xml.rels><?xml version="1.0" encoding="UTF-8" standalone="yes"?>
<Relationships xmlns="http://schemas.openxmlformats.org/package/2006/relationships"><Relationship Id="rId1" Type="http://schemas.openxmlformats.org/officeDocument/2006/relationships/image" Target="media/image1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arra_ibr\OneDrive%20-%20Deutsche%20Gesellschaft%20f&#252;r%20Internationale%20Zusammenarbeit%20(GIZ)%20GmbH\Documents\Office-Skripts\Bureau\EnDev%202025\41-13-tor-vertraege-bis-20000-fr%2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7d30a7d-b41a-4785-a964-e05815a9f29f" xsi:nil="true"/>
    <lcf76f155ced4ddcb4097134ff3c332f xmlns="04ac4ecf-9708-45f7-9d64-eaef3bff4f5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CDB33A4094765C43842BF75870C6DB50" ma:contentTypeVersion="15" ma:contentTypeDescription="Ein neues Dokument erstellen." ma:contentTypeScope="" ma:versionID="2baa33e8be48f666133caea2dba3c6a9">
  <xsd:schema xmlns:xsd="http://www.w3.org/2001/XMLSchema" xmlns:xs="http://www.w3.org/2001/XMLSchema" xmlns:p="http://schemas.microsoft.com/office/2006/metadata/properties" xmlns:ns2="04ac4ecf-9708-45f7-9d64-eaef3bff4f59" xmlns:ns3="47d30a7d-b41a-4785-a964-e05815a9f29f" targetNamespace="http://schemas.microsoft.com/office/2006/metadata/properties" ma:root="true" ma:fieldsID="d4c482215c0280b324d7a1e394d26141" ns2:_="" ns3:_="">
    <xsd:import namespace="04ac4ecf-9708-45f7-9d64-eaef3bff4f59"/>
    <xsd:import namespace="47d30a7d-b41a-4785-a964-e05815a9f2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c4ecf-9708-45f7-9d64-eaef3bff4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d30a7d-b41a-4785-a964-e05815a9f29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ae3eb58d-f81f-4cab-b189-0771f08f8fb8}" ma:internalName="TaxCatchAll" ma:showField="CatchAllData" ma:web="47d30a7d-b41a-4785-a964-e05815a9f2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93749F-0CD9-4E12-A9B2-2D3370763140}">
  <ds:schemaRefs>
    <ds:schemaRef ds:uri="http://schemas.microsoft.com/sharepoint/v3/contenttype/forms"/>
  </ds:schemaRefs>
</ds:datastoreItem>
</file>

<file path=customXml/itemProps2.xml><?xml version="1.0" encoding="utf-8"?>
<ds:datastoreItem xmlns:ds="http://schemas.openxmlformats.org/officeDocument/2006/customXml" ds:itemID="{24C13682-6546-44F4-B01F-5393D7D83E23}">
  <ds:schemaRefs>
    <ds:schemaRef ds:uri="http://schemas.openxmlformats.org/officeDocument/2006/bibliography"/>
  </ds:schemaRefs>
</ds:datastoreItem>
</file>

<file path=customXml/itemProps3.xml><?xml version="1.0" encoding="utf-8"?>
<ds:datastoreItem xmlns:ds="http://schemas.openxmlformats.org/officeDocument/2006/customXml" ds:itemID="{5ECAA1DC-7171-4C7F-BB12-B49861A8921E}">
  <ds:schemaRefs>
    <ds:schemaRef ds:uri="http://schemas.microsoft.com/office/2006/metadata/properties"/>
    <ds:schemaRef ds:uri="http://schemas.microsoft.com/office/infopath/2007/PartnerControls"/>
    <ds:schemaRef ds:uri="47d30a7d-b41a-4785-a964-e05815a9f29f"/>
    <ds:schemaRef ds:uri="04ac4ecf-9708-45f7-9d64-eaef3bff4f59"/>
  </ds:schemaRefs>
</ds:datastoreItem>
</file>

<file path=customXml/itemProps4.xml><?xml version="1.0" encoding="utf-8"?>
<ds:datastoreItem xmlns:ds="http://schemas.openxmlformats.org/officeDocument/2006/customXml" ds:itemID="{0D557864-2F78-4BB8-831A-B547EC2B7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c4ecf-9708-45f7-9d64-eaef3bff4f59"/>
    <ds:schemaRef ds:uri="47d30a7d-b41a-4785-a964-e05815a9f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41-13-tor-vertraege-bis-20000-fr (1)</Template>
  <TotalTime>0</TotalTime>
  <Pages>10</Pages>
  <Words>3312</Words>
  <Characters>20869</Characters>
  <Application>Microsoft Office Word</Application>
  <DocSecurity>0</DocSecurity>
  <Lines>173</Lines>
  <Paragraphs>48</Paragraphs>
  <ScaleCrop>false</ScaleCrop>
  <Company>Deutsche Gesellschaft für Internationale Zusammenarbeit (GIZ) GmbH</Company>
  <LinksUpToDate>false</LinksUpToDate>
  <CharactersWithSpaces>24133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41-13-14, ToR Verträge bis 20000 EUR, französisch, Stand Februar 2025</dc:title>
  <dc:creator>Diarra, Ibrahima GIZ ML</dc:creator>
  <cp:lastModifiedBy>Noufena, Youmbi GIZ ML</cp:lastModifiedBy>
  <cp:revision>13</cp:revision>
  <cp:lastPrinted>2023-02-14T08:32:00Z</cp:lastPrinted>
  <dcterms:created xsi:type="dcterms:W3CDTF">2026-08-14T13:05:00Z</dcterms:created>
  <dcterms:modified xsi:type="dcterms:W3CDTF">2026-09-10T12:15:00Z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esk2ProDesk">
    <vt:lpwstr>January 03 2000 15:11: C:\@vor2000\Vertraege\41-5.dot</vt:lpwstr>
  </property>
  <property fmtid="{D5CDD505-2E9C-101B-9397-08002B2CF9AE}" pid="3" name="ContentTypeId">
    <vt:lpwstr>0x010100CDB33A4094765C43842BF75870C6DB50</vt:lpwstr>
  </property>
  <property fmtid="{D5CDD505-2E9C-101B-9397-08002B2CF9AE}" pid="4" name="MediaServiceImageTags">
    <vt:lpwstr/>
  </property>
</Properties>
</file>